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44" w:rsidRPr="00922960" w:rsidRDefault="009E3144" w:rsidP="009E3144">
      <w:pPr>
        <w:ind w:firstLine="709"/>
        <w:jc w:val="center"/>
        <w:rPr>
          <w:b/>
          <w:szCs w:val="28"/>
        </w:rPr>
      </w:pPr>
      <w:r w:rsidRPr="00922960">
        <w:rPr>
          <w:b/>
          <w:szCs w:val="28"/>
        </w:rPr>
        <w:t>Основные направления совершенствования</w:t>
      </w:r>
    </w:p>
    <w:p w:rsidR="009E3144" w:rsidRPr="00922960" w:rsidRDefault="009E3144" w:rsidP="009E3144">
      <w:pPr>
        <w:ind w:firstLine="709"/>
        <w:jc w:val="center"/>
        <w:rPr>
          <w:b/>
          <w:szCs w:val="28"/>
        </w:rPr>
      </w:pPr>
      <w:r w:rsidRPr="00922960">
        <w:rPr>
          <w:b/>
          <w:szCs w:val="28"/>
        </w:rPr>
        <w:t>системы воспитания и дополнительного образования</w:t>
      </w:r>
    </w:p>
    <w:p w:rsidR="00825045" w:rsidRPr="009E3144" w:rsidRDefault="009E3144" w:rsidP="009E3144">
      <w:pPr>
        <w:ind w:firstLine="709"/>
        <w:jc w:val="center"/>
        <w:rPr>
          <w:b/>
          <w:szCs w:val="28"/>
        </w:rPr>
      </w:pPr>
      <w:r w:rsidRPr="00922960">
        <w:rPr>
          <w:b/>
          <w:szCs w:val="28"/>
        </w:rPr>
        <w:t>в Отрадненском образовательном округе</w:t>
      </w:r>
    </w:p>
    <w:p w:rsidR="00382F4F" w:rsidRPr="00E66E0F" w:rsidRDefault="00382F4F" w:rsidP="00952AEA">
      <w:pPr>
        <w:ind w:firstLine="709"/>
        <w:jc w:val="both"/>
        <w:rPr>
          <w:sz w:val="24"/>
          <w:szCs w:val="24"/>
        </w:rPr>
      </w:pPr>
    </w:p>
    <w:p w:rsidR="00D724A8" w:rsidRPr="009E3144" w:rsidRDefault="00825045" w:rsidP="00952AEA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 xml:space="preserve">В окружной системе непрерывного образования и воспитания детей и молодежи </w:t>
      </w:r>
      <w:r w:rsidR="00D724A8" w:rsidRPr="009E3144">
        <w:rPr>
          <w:szCs w:val="28"/>
        </w:rPr>
        <w:t>главной задачей является создание условий для самореализации и саморазвития личности ребенка, обретения ими необходимых социальных компетенций, предоставление возможности реализовать себя как личности с учетом интересов, потенциальных возможностей и способностей ребенка.</w:t>
      </w:r>
    </w:p>
    <w:p w:rsidR="000250A2" w:rsidRPr="009E3144" w:rsidRDefault="00E66E0F" w:rsidP="00952AEA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Эту роль успешно выполняет дополнительное образование</w:t>
      </w:r>
      <w:r w:rsidR="000250A2" w:rsidRPr="009E3144">
        <w:rPr>
          <w:szCs w:val="28"/>
        </w:rPr>
        <w:t>.</w:t>
      </w:r>
    </w:p>
    <w:p w:rsidR="00952AEA" w:rsidRPr="009E3144" w:rsidRDefault="00952AEA" w:rsidP="00952AEA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Развитие системы дополнительного образования осуществля</w:t>
      </w:r>
      <w:r w:rsidR="00DA0D02" w:rsidRPr="009E3144">
        <w:rPr>
          <w:szCs w:val="28"/>
        </w:rPr>
        <w:t>ется</w:t>
      </w:r>
      <w:r w:rsidRPr="009E3144">
        <w:rPr>
          <w:szCs w:val="28"/>
        </w:rPr>
        <w:t xml:space="preserve"> в рамках реализации «Концепции развития дополнительного образования детей </w:t>
      </w:r>
      <w:r w:rsidR="00DA0D02" w:rsidRPr="009E3144">
        <w:rPr>
          <w:szCs w:val="28"/>
        </w:rPr>
        <w:t>в Самарской области</w:t>
      </w:r>
      <w:r w:rsidR="00ED6C72" w:rsidRPr="009E3144">
        <w:rPr>
          <w:szCs w:val="28"/>
        </w:rPr>
        <w:t>»</w:t>
      </w:r>
      <w:r w:rsidRPr="009E3144">
        <w:rPr>
          <w:szCs w:val="28"/>
        </w:rPr>
        <w:t>.</w:t>
      </w:r>
    </w:p>
    <w:p w:rsidR="00922960" w:rsidRPr="009E3144" w:rsidRDefault="00952AEA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Концепция призвана обеспечивать региональные гарантии доступности дополнительного образования для всех групп детского населения, обеспечить качество, эффективность дополнительного образования, расширить сферу образовательных услуг, создать современную инфраструктуру системы дополнит</w:t>
      </w:r>
      <w:r w:rsidR="00ED6C72" w:rsidRPr="009E3144">
        <w:rPr>
          <w:szCs w:val="28"/>
        </w:rPr>
        <w:t>ельного образования детей</w:t>
      </w:r>
      <w:r w:rsidRPr="009E3144">
        <w:rPr>
          <w:szCs w:val="28"/>
        </w:rPr>
        <w:t>.</w:t>
      </w:r>
    </w:p>
    <w:p w:rsidR="001E2DE7" w:rsidRPr="009E3144" w:rsidRDefault="001E2DE7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За последние годы в системе воспитания и дополнительного образования детей</w:t>
      </w:r>
      <w:r w:rsidR="006175F1" w:rsidRPr="009E3144">
        <w:rPr>
          <w:szCs w:val="28"/>
        </w:rPr>
        <w:t xml:space="preserve"> нашего округа наметился ряд положительных тенденций: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интеграция учреждений общего и дополнительного образования детей в единое образовательное пространство, где каждое учреждение сохраняет свою специфику;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развитие дополнительного образования в общеобразовательных программах;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обновление содержания дополнительного образования;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реализация системы воспитания учащихся через развитие детских и молодежных организаций, ученического самоуправления, школьных музеев, кадетского движения, проведение массовых мероприятий с учащимися;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разработка программ нового поколения и их экспериментальная проверка;</w:t>
      </w:r>
    </w:p>
    <w:p w:rsidR="006175F1" w:rsidRPr="009E3144" w:rsidRDefault="006175F1" w:rsidP="00922960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- развитие инновационной деятельности учреждений дополнительного образования детей.</w:t>
      </w:r>
    </w:p>
    <w:p w:rsidR="00F22C27" w:rsidRPr="009E3144" w:rsidRDefault="009E3144" w:rsidP="00A1261A">
      <w:pPr>
        <w:ind w:left="-567" w:firstLine="567"/>
        <w:jc w:val="both"/>
        <w:rPr>
          <w:szCs w:val="28"/>
        </w:rPr>
      </w:pPr>
      <w:r>
        <w:rPr>
          <w:szCs w:val="28"/>
        </w:rPr>
        <w:t>Традиционно</w:t>
      </w:r>
      <w:r w:rsidR="004D51B1" w:rsidRPr="009E3144">
        <w:rPr>
          <w:szCs w:val="28"/>
        </w:rPr>
        <w:t xml:space="preserve"> система дополнительного образования детей в Отрадненском образовательном округе представ</w:t>
      </w:r>
      <w:r w:rsidR="00922960" w:rsidRPr="009E3144">
        <w:rPr>
          <w:szCs w:val="28"/>
        </w:rPr>
        <w:t>лена</w:t>
      </w:r>
      <w:r w:rsidR="004D51B1" w:rsidRPr="009E3144">
        <w:rPr>
          <w:szCs w:val="28"/>
        </w:rPr>
        <w:t xml:space="preserve"> сеть</w:t>
      </w:r>
      <w:r w:rsidR="00922960" w:rsidRPr="009E3144">
        <w:rPr>
          <w:szCs w:val="28"/>
        </w:rPr>
        <w:t>ю</w:t>
      </w:r>
      <w:r w:rsidR="004D51B1" w:rsidRPr="009E3144">
        <w:rPr>
          <w:szCs w:val="28"/>
        </w:rPr>
        <w:t xml:space="preserve"> из 7 учреждений дополнительного образования детей, являющиеся структурными подразделениями 4 государственных бюджетных общеобразовательных учреждений, реализующих общеобразовательные програ</w:t>
      </w:r>
      <w:r w:rsidR="00F22C27" w:rsidRPr="009E3144">
        <w:rPr>
          <w:szCs w:val="28"/>
        </w:rPr>
        <w:t>ммы дополнительного образования:</w:t>
      </w:r>
    </w:p>
    <w:p w:rsidR="00AE2A06" w:rsidRPr="009E3144" w:rsidRDefault="00E66E0F" w:rsidP="00AE2A06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>По состоянию на 1 января 201</w:t>
      </w:r>
      <w:r w:rsidR="0045379B">
        <w:rPr>
          <w:szCs w:val="28"/>
        </w:rPr>
        <w:t>9</w:t>
      </w:r>
      <w:r w:rsidRPr="009E3144">
        <w:rPr>
          <w:szCs w:val="28"/>
        </w:rPr>
        <w:t xml:space="preserve"> года в учреждениях дополнительного образования детей обучается </w:t>
      </w:r>
      <w:r w:rsidRPr="009E3144">
        <w:rPr>
          <w:b/>
          <w:szCs w:val="28"/>
        </w:rPr>
        <w:t>12</w:t>
      </w:r>
      <w:r w:rsidR="00A83B07">
        <w:rPr>
          <w:b/>
          <w:szCs w:val="28"/>
        </w:rPr>
        <w:t>312</w:t>
      </w:r>
      <w:r w:rsidRPr="009E3144">
        <w:rPr>
          <w:szCs w:val="28"/>
        </w:rPr>
        <w:t xml:space="preserve"> воспитанник</w:t>
      </w:r>
      <w:r w:rsidR="00A83B07">
        <w:rPr>
          <w:szCs w:val="28"/>
        </w:rPr>
        <w:t>ов</w:t>
      </w:r>
      <w:r w:rsidRPr="009E3144">
        <w:rPr>
          <w:szCs w:val="28"/>
        </w:rPr>
        <w:t xml:space="preserve"> в возрасте от 5 до 17 лет, что составляет </w:t>
      </w:r>
      <w:r w:rsidR="00D45E16">
        <w:rPr>
          <w:b/>
          <w:szCs w:val="28"/>
        </w:rPr>
        <w:t>118</w:t>
      </w:r>
      <w:r w:rsidRPr="009E3144">
        <w:rPr>
          <w:b/>
          <w:szCs w:val="28"/>
        </w:rPr>
        <w:t>,</w:t>
      </w:r>
      <w:r w:rsidR="00D45E16">
        <w:rPr>
          <w:b/>
          <w:szCs w:val="28"/>
        </w:rPr>
        <w:t>9</w:t>
      </w:r>
      <w:r w:rsidRPr="009E3144">
        <w:rPr>
          <w:szCs w:val="28"/>
        </w:rPr>
        <w:t xml:space="preserve"> % от общего количества детей школьного возраста. Высокий процент охвата детей в округе обусловлен не только возрастным цензом, когда учреждения посещают и дети дошкольного возраста 5-6 лет, и дети, обучающиеся в профессиональных учреждениях, но и финансированием из расчета посещаемости одним ребенком 2 и более объединений (</w:t>
      </w:r>
      <w:r w:rsidRPr="009E3144">
        <w:rPr>
          <w:b/>
          <w:szCs w:val="28"/>
        </w:rPr>
        <w:t>1</w:t>
      </w:r>
      <w:r w:rsidR="00D45E16">
        <w:rPr>
          <w:b/>
          <w:szCs w:val="28"/>
        </w:rPr>
        <w:t>954</w:t>
      </w:r>
      <w:r w:rsidRPr="009E3144">
        <w:rPr>
          <w:szCs w:val="28"/>
        </w:rPr>
        <w:t xml:space="preserve"> </w:t>
      </w:r>
      <w:r w:rsidR="00D45E16">
        <w:rPr>
          <w:szCs w:val="28"/>
        </w:rPr>
        <w:t>ребенка</w:t>
      </w:r>
      <w:r w:rsidRPr="009E3144">
        <w:rPr>
          <w:szCs w:val="28"/>
        </w:rPr>
        <w:t xml:space="preserve">). Охват детей при не повторяемости ребенка в учреждениях дополнительного образования детей разной направленности или в объединениях и кружках одного </w:t>
      </w:r>
      <w:r w:rsidRPr="009E3144">
        <w:rPr>
          <w:szCs w:val="28"/>
        </w:rPr>
        <w:lastRenderedPageBreak/>
        <w:t xml:space="preserve">учреждения дополнительного образования детей на сегодня составляет </w:t>
      </w:r>
      <w:r w:rsidRPr="00D45E16">
        <w:rPr>
          <w:b/>
          <w:szCs w:val="28"/>
        </w:rPr>
        <w:t>8</w:t>
      </w:r>
      <w:r w:rsidR="00D45E16" w:rsidRPr="00D45E16">
        <w:rPr>
          <w:b/>
          <w:szCs w:val="28"/>
        </w:rPr>
        <w:t>0</w:t>
      </w:r>
      <w:r w:rsidRPr="00D45E16">
        <w:rPr>
          <w:b/>
          <w:szCs w:val="28"/>
        </w:rPr>
        <w:t>,</w:t>
      </w:r>
      <w:r w:rsidR="00D45E16" w:rsidRPr="00D45E16">
        <w:rPr>
          <w:b/>
          <w:szCs w:val="28"/>
        </w:rPr>
        <w:t>8</w:t>
      </w:r>
      <w:r w:rsidRPr="00D45E16">
        <w:rPr>
          <w:b/>
          <w:szCs w:val="28"/>
        </w:rPr>
        <w:t>%,</w:t>
      </w:r>
      <w:r w:rsidRPr="009E3144">
        <w:rPr>
          <w:szCs w:val="28"/>
        </w:rPr>
        <w:t xml:space="preserve"> что на </w:t>
      </w:r>
      <w:r w:rsidR="00D45E16">
        <w:rPr>
          <w:szCs w:val="28"/>
        </w:rPr>
        <w:t>5</w:t>
      </w:r>
      <w:r w:rsidRPr="009E3144">
        <w:rPr>
          <w:szCs w:val="28"/>
        </w:rPr>
        <w:t>,4% выше областного показателя</w:t>
      </w:r>
      <w:r w:rsidR="0037062C" w:rsidRPr="009E3144">
        <w:rPr>
          <w:szCs w:val="28"/>
        </w:rPr>
        <w:t>.</w:t>
      </w:r>
    </w:p>
    <w:p w:rsidR="00E66E0F" w:rsidRPr="009E3144" w:rsidRDefault="00E66E0F" w:rsidP="00E66E0F">
      <w:pPr>
        <w:ind w:left="-567" w:firstLine="567"/>
        <w:jc w:val="both"/>
        <w:rPr>
          <w:szCs w:val="28"/>
        </w:rPr>
      </w:pPr>
      <w:r w:rsidRPr="009E3144">
        <w:rPr>
          <w:szCs w:val="28"/>
        </w:rPr>
        <w:t xml:space="preserve">Одним из показателей результативности работы является </w:t>
      </w:r>
      <w:r w:rsidRPr="009E3144">
        <w:rPr>
          <w:b/>
          <w:bCs/>
          <w:szCs w:val="28"/>
        </w:rPr>
        <w:t>сохранение и развитие сети учреждений дополнительного образования детей</w:t>
      </w:r>
      <w:r w:rsidRPr="009E3144">
        <w:rPr>
          <w:szCs w:val="28"/>
        </w:rPr>
        <w:t>. На сегодняшний день сохранены и аккредитованы все действующие учреждения: 1 станция (2</w:t>
      </w:r>
      <w:r w:rsidR="00D45E16">
        <w:rPr>
          <w:szCs w:val="28"/>
        </w:rPr>
        <w:t>21</w:t>
      </w:r>
      <w:r w:rsidRPr="009E3144">
        <w:rPr>
          <w:szCs w:val="28"/>
        </w:rPr>
        <w:t>0 детей), 1 дом (2100 детей), 2 центра (3</w:t>
      </w:r>
      <w:r w:rsidR="00D45E16">
        <w:rPr>
          <w:szCs w:val="28"/>
        </w:rPr>
        <w:t>71</w:t>
      </w:r>
      <w:r w:rsidRPr="009E3144">
        <w:rPr>
          <w:szCs w:val="28"/>
        </w:rPr>
        <w:t>0 детей) и 3 спортивные школы (42</w:t>
      </w:r>
      <w:r w:rsidR="00A56D1E">
        <w:rPr>
          <w:szCs w:val="28"/>
        </w:rPr>
        <w:t>9</w:t>
      </w:r>
      <w:r w:rsidRPr="009E3144">
        <w:rPr>
          <w:szCs w:val="28"/>
        </w:rPr>
        <w:t>2 ребенка).</w:t>
      </w:r>
    </w:p>
    <w:p w:rsidR="005B08BD" w:rsidRPr="00EE450A" w:rsidRDefault="00E66E0F" w:rsidP="00E66E0F">
      <w:pPr>
        <w:ind w:firstLine="709"/>
        <w:jc w:val="both"/>
        <w:rPr>
          <w:szCs w:val="28"/>
        </w:rPr>
      </w:pPr>
      <w:r w:rsidRPr="00EE450A">
        <w:rPr>
          <w:szCs w:val="28"/>
        </w:rPr>
        <w:t>Сохранность контингента воспитанников составила 100%</w:t>
      </w:r>
      <w:r w:rsidR="002F7766" w:rsidRPr="00EE450A">
        <w:rPr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9E3144" w:rsidRPr="005149BB" w:rsidTr="009E3144">
        <w:trPr>
          <w:trHeight w:val="253"/>
        </w:trPr>
        <w:tc>
          <w:tcPr>
            <w:tcW w:w="4644" w:type="dxa"/>
            <w:vMerge w:val="restart"/>
          </w:tcPr>
          <w:p w:rsidR="009E3144" w:rsidRPr="005149BB" w:rsidRDefault="009E3144" w:rsidP="00116B41">
            <w:pPr>
              <w:jc w:val="center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УДОД</w:t>
            </w:r>
          </w:p>
        </w:tc>
        <w:tc>
          <w:tcPr>
            <w:tcW w:w="4962" w:type="dxa"/>
            <w:vMerge w:val="restart"/>
          </w:tcPr>
          <w:p w:rsidR="009E3144" w:rsidRPr="005149BB" w:rsidRDefault="009E3144" w:rsidP="00116B41">
            <w:pPr>
              <w:jc w:val="center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Кол-во детей</w:t>
            </w:r>
          </w:p>
        </w:tc>
      </w:tr>
      <w:tr w:rsidR="009E3144" w:rsidRPr="005149BB" w:rsidTr="009E3144">
        <w:trPr>
          <w:trHeight w:val="253"/>
        </w:trPr>
        <w:tc>
          <w:tcPr>
            <w:tcW w:w="4644" w:type="dxa"/>
            <w:vMerge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</w:p>
        </w:tc>
      </w:tr>
      <w:tr w:rsidR="009E3144" w:rsidRPr="005149BB" w:rsidTr="009E3144">
        <w:tc>
          <w:tcPr>
            <w:tcW w:w="9606" w:type="dxa"/>
            <w:gridSpan w:val="2"/>
          </w:tcPr>
          <w:p w:rsidR="009E3144" w:rsidRPr="005149BB" w:rsidRDefault="009E3144" w:rsidP="00005455">
            <w:pPr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Учреждения спортивной направленности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ДЮСШ г. Отрадный</w:t>
            </w:r>
          </w:p>
        </w:tc>
        <w:tc>
          <w:tcPr>
            <w:tcW w:w="4962" w:type="dxa"/>
          </w:tcPr>
          <w:p w:rsidR="009E3144" w:rsidRPr="005149BB" w:rsidRDefault="00A56D1E" w:rsidP="00E66E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9E3144">
              <w:rPr>
                <w:b/>
                <w:sz w:val="22"/>
                <w:szCs w:val="22"/>
              </w:rPr>
              <w:t>02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proofErr w:type="gramStart"/>
            <w:r w:rsidRPr="005149BB">
              <w:rPr>
                <w:sz w:val="22"/>
                <w:szCs w:val="22"/>
              </w:rPr>
              <w:t>Кинель-Черкасская</w:t>
            </w:r>
            <w:proofErr w:type="gramEnd"/>
            <w:r w:rsidRPr="005149BB"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4962" w:type="dxa"/>
          </w:tcPr>
          <w:p w:rsidR="009E3144" w:rsidRPr="005149BB" w:rsidRDefault="009E3144" w:rsidP="00116B41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1740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Богатовская ДЮСШ</w:t>
            </w:r>
          </w:p>
        </w:tc>
        <w:tc>
          <w:tcPr>
            <w:tcW w:w="4962" w:type="dxa"/>
          </w:tcPr>
          <w:p w:rsidR="009E3144" w:rsidRPr="005149BB" w:rsidRDefault="009E3144" w:rsidP="00A56D1E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5</w:t>
            </w:r>
            <w:r w:rsidR="00A56D1E">
              <w:rPr>
                <w:b/>
                <w:sz w:val="22"/>
                <w:szCs w:val="22"/>
              </w:rPr>
              <w:t>5</w:t>
            </w:r>
            <w:r w:rsidRPr="005149BB">
              <w:rPr>
                <w:b/>
                <w:sz w:val="22"/>
                <w:szCs w:val="22"/>
              </w:rPr>
              <w:t>0</w:t>
            </w:r>
          </w:p>
        </w:tc>
      </w:tr>
      <w:tr w:rsidR="009E3144" w:rsidRPr="005149BB" w:rsidTr="009E3144">
        <w:tc>
          <w:tcPr>
            <w:tcW w:w="9606" w:type="dxa"/>
            <w:gridSpan w:val="2"/>
          </w:tcPr>
          <w:p w:rsidR="009E3144" w:rsidRPr="005149BB" w:rsidRDefault="009E3144" w:rsidP="005A6B57">
            <w:pPr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Учреждения неспортивной направленности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ЦДОД г. Отрадный</w:t>
            </w:r>
          </w:p>
        </w:tc>
        <w:tc>
          <w:tcPr>
            <w:tcW w:w="4962" w:type="dxa"/>
          </w:tcPr>
          <w:p w:rsidR="009E3144" w:rsidRPr="005149BB" w:rsidRDefault="009E3144" w:rsidP="00116B41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2150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r w:rsidRPr="005149BB">
              <w:rPr>
                <w:sz w:val="22"/>
                <w:szCs w:val="22"/>
              </w:rPr>
              <w:t>Богатовский ЦВР</w:t>
            </w:r>
          </w:p>
        </w:tc>
        <w:tc>
          <w:tcPr>
            <w:tcW w:w="4962" w:type="dxa"/>
          </w:tcPr>
          <w:p w:rsidR="009E3144" w:rsidRPr="005149BB" w:rsidRDefault="009E3144" w:rsidP="00A56D1E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1</w:t>
            </w:r>
            <w:r w:rsidR="00A56D1E">
              <w:rPr>
                <w:b/>
                <w:sz w:val="22"/>
                <w:szCs w:val="22"/>
              </w:rPr>
              <w:t>56</w:t>
            </w:r>
            <w:r w:rsidRPr="005149BB">
              <w:rPr>
                <w:b/>
                <w:sz w:val="22"/>
                <w:szCs w:val="22"/>
              </w:rPr>
              <w:t>0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proofErr w:type="gramStart"/>
            <w:r w:rsidRPr="005149BB">
              <w:rPr>
                <w:sz w:val="22"/>
                <w:szCs w:val="22"/>
              </w:rPr>
              <w:t>Кинель-Черкасский</w:t>
            </w:r>
            <w:proofErr w:type="gramEnd"/>
            <w:r w:rsidRPr="005149BB">
              <w:rPr>
                <w:sz w:val="22"/>
                <w:szCs w:val="22"/>
              </w:rPr>
              <w:t xml:space="preserve"> ДДТ</w:t>
            </w:r>
          </w:p>
        </w:tc>
        <w:tc>
          <w:tcPr>
            <w:tcW w:w="4962" w:type="dxa"/>
          </w:tcPr>
          <w:p w:rsidR="009E3144" w:rsidRPr="005149BB" w:rsidRDefault="009E3144" w:rsidP="00116B41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2100</w:t>
            </w:r>
          </w:p>
        </w:tc>
      </w:tr>
      <w:tr w:rsidR="009E3144" w:rsidRPr="005149BB" w:rsidTr="009E3144">
        <w:tc>
          <w:tcPr>
            <w:tcW w:w="4644" w:type="dxa"/>
          </w:tcPr>
          <w:p w:rsidR="009E3144" w:rsidRPr="005149BB" w:rsidRDefault="009E3144" w:rsidP="00116B41">
            <w:pPr>
              <w:jc w:val="both"/>
              <w:rPr>
                <w:sz w:val="22"/>
                <w:szCs w:val="22"/>
              </w:rPr>
            </w:pPr>
            <w:proofErr w:type="gramStart"/>
            <w:r w:rsidRPr="005149BB">
              <w:rPr>
                <w:sz w:val="22"/>
                <w:szCs w:val="22"/>
              </w:rPr>
              <w:t>Кинель-Черкасская</w:t>
            </w:r>
            <w:proofErr w:type="gramEnd"/>
            <w:r w:rsidRPr="005149BB">
              <w:rPr>
                <w:sz w:val="22"/>
                <w:szCs w:val="22"/>
              </w:rPr>
              <w:t xml:space="preserve"> СЮТ</w:t>
            </w:r>
          </w:p>
        </w:tc>
        <w:tc>
          <w:tcPr>
            <w:tcW w:w="4962" w:type="dxa"/>
          </w:tcPr>
          <w:p w:rsidR="009E3144" w:rsidRPr="005149BB" w:rsidRDefault="009E3144" w:rsidP="00D45E16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</w:t>
            </w:r>
            <w:r w:rsidR="00D45E16">
              <w:rPr>
                <w:b/>
                <w:sz w:val="22"/>
                <w:szCs w:val="22"/>
              </w:rPr>
              <w:t>21</w:t>
            </w:r>
            <w:r w:rsidRPr="005149BB">
              <w:rPr>
                <w:b/>
                <w:sz w:val="22"/>
                <w:szCs w:val="22"/>
              </w:rPr>
              <w:t>0</w:t>
            </w:r>
          </w:p>
        </w:tc>
      </w:tr>
    </w:tbl>
    <w:p w:rsidR="006175F1" w:rsidRPr="005149BB" w:rsidRDefault="006175F1" w:rsidP="0037062C">
      <w:pPr>
        <w:ind w:firstLine="709"/>
        <w:jc w:val="both"/>
        <w:rPr>
          <w:sz w:val="22"/>
          <w:szCs w:val="22"/>
        </w:rPr>
      </w:pPr>
    </w:p>
    <w:p w:rsidR="00BD7FE6" w:rsidRPr="00EE450A" w:rsidRDefault="00FC5F81" w:rsidP="0037062C">
      <w:pPr>
        <w:ind w:firstLine="709"/>
        <w:jc w:val="both"/>
        <w:rPr>
          <w:szCs w:val="28"/>
        </w:rPr>
      </w:pPr>
      <w:r w:rsidRPr="00EE450A">
        <w:rPr>
          <w:szCs w:val="28"/>
        </w:rPr>
        <w:t>Сеть УДОД п</w:t>
      </w:r>
      <w:r w:rsidR="002A2765" w:rsidRPr="00EE450A">
        <w:rPr>
          <w:szCs w:val="28"/>
        </w:rPr>
        <w:t xml:space="preserve">о видам образовательной деятельности </w:t>
      </w:r>
      <w:r w:rsidR="001E2DE7" w:rsidRPr="00EE450A">
        <w:rPr>
          <w:szCs w:val="28"/>
        </w:rPr>
        <w:t>можно разделить</w:t>
      </w:r>
      <w:r w:rsidRPr="00EE450A">
        <w:rPr>
          <w:szCs w:val="28"/>
        </w:rPr>
        <w:t xml:space="preserve"> на</w:t>
      </w:r>
      <w:r w:rsidR="001E2DE7" w:rsidRPr="00EE450A">
        <w:rPr>
          <w:szCs w:val="28"/>
        </w:rPr>
        <w:t xml:space="preserve">три категории: </w:t>
      </w:r>
      <w:r w:rsidR="00AD5C2A" w:rsidRPr="00EE450A">
        <w:rPr>
          <w:szCs w:val="28"/>
        </w:rPr>
        <w:t>спортивные, технические и комбинированные</w:t>
      </w:r>
      <w:r w:rsidRPr="00EE450A">
        <w:rPr>
          <w:szCs w:val="28"/>
        </w:rPr>
        <w:t>.</w:t>
      </w:r>
    </w:p>
    <w:p w:rsidR="004D51B1" w:rsidRPr="005149BB" w:rsidRDefault="004D51B1" w:rsidP="004D51B1">
      <w:pPr>
        <w:spacing w:before="100" w:beforeAutospacing="1" w:after="100" w:afterAutospacing="1"/>
        <w:rPr>
          <w:color w:val="515151"/>
          <w:sz w:val="22"/>
          <w:szCs w:val="22"/>
        </w:rPr>
      </w:pPr>
      <w:r w:rsidRPr="005149BB">
        <w:rPr>
          <w:sz w:val="22"/>
          <w:szCs w:val="22"/>
        </w:rPr>
        <w:object w:dxaOrig="7151" w:dyaOrig="5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319.5pt" o:ole="">
            <v:imagedata r:id="rId6" o:title=""/>
          </v:shape>
          <o:OLEObject Type="Embed" ProgID="PowerPoint.Slide.12" ShapeID="_x0000_i1025" DrawAspect="Content" ObjectID="_1687336153" r:id="rId7"/>
        </w:object>
      </w:r>
    </w:p>
    <w:p w:rsidR="00E66E0F" w:rsidRPr="00CD353D" w:rsidRDefault="00E66E0F" w:rsidP="00E66E0F">
      <w:pPr>
        <w:ind w:left="-567" w:firstLine="567"/>
        <w:rPr>
          <w:szCs w:val="28"/>
        </w:rPr>
      </w:pPr>
      <w:r w:rsidRPr="00CC54DC">
        <w:rPr>
          <w:szCs w:val="28"/>
        </w:rPr>
        <w:t xml:space="preserve">На сегодняшний день в учреждениях дополнительного образования детей функционируют </w:t>
      </w:r>
      <w:r w:rsidR="00CC54DC" w:rsidRPr="00CC54DC">
        <w:rPr>
          <w:b/>
          <w:szCs w:val="28"/>
        </w:rPr>
        <w:t>603</w:t>
      </w:r>
      <w:r w:rsidRPr="00CC54DC">
        <w:rPr>
          <w:szCs w:val="28"/>
        </w:rPr>
        <w:t xml:space="preserve"> объединени</w:t>
      </w:r>
      <w:r w:rsidR="00CC54DC" w:rsidRPr="00CC54DC">
        <w:rPr>
          <w:szCs w:val="28"/>
        </w:rPr>
        <w:t>я</w:t>
      </w:r>
      <w:r w:rsidRPr="00CC54DC">
        <w:rPr>
          <w:szCs w:val="28"/>
        </w:rPr>
        <w:t xml:space="preserve"> (в том числе </w:t>
      </w:r>
      <w:r w:rsidR="00CD353D" w:rsidRPr="00CC54DC">
        <w:rPr>
          <w:b/>
          <w:szCs w:val="28"/>
        </w:rPr>
        <w:t>3</w:t>
      </w:r>
      <w:r w:rsidR="00CC54DC" w:rsidRPr="00CC54DC">
        <w:rPr>
          <w:b/>
          <w:szCs w:val="28"/>
        </w:rPr>
        <w:t>67</w:t>
      </w:r>
      <w:r w:rsidRPr="00CC54DC">
        <w:rPr>
          <w:szCs w:val="28"/>
        </w:rPr>
        <w:t xml:space="preserve"> объединени</w:t>
      </w:r>
      <w:r w:rsidR="00CC54DC" w:rsidRPr="00CC54DC">
        <w:rPr>
          <w:szCs w:val="28"/>
        </w:rPr>
        <w:t>й</w:t>
      </w:r>
      <w:r w:rsidRPr="00CC54DC">
        <w:rPr>
          <w:szCs w:val="28"/>
        </w:rPr>
        <w:t xml:space="preserve"> на базе образовательных организаций) по 8 направлениям</w:t>
      </w:r>
      <w:r w:rsidRPr="00CD353D">
        <w:rPr>
          <w:szCs w:val="28"/>
        </w:rPr>
        <w:t>: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>- спортивная направленность (48</w:t>
      </w:r>
      <w:r w:rsidR="00CC54DC">
        <w:rPr>
          <w:szCs w:val="28"/>
        </w:rPr>
        <w:t>90</w:t>
      </w:r>
      <w:r w:rsidRPr="00A00050">
        <w:rPr>
          <w:szCs w:val="28"/>
        </w:rPr>
        <w:t xml:space="preserve"> воспитанник</w:t>
      </w:r>
      <w:r w:rsidR="00CD353D" w:rsidRPr="00A00050">
        <w:rPr>
          <w:szCs w:val="28"/>
        </w:rPr>
        <w:t>ов</w:t>
      </w:r>
      <w:r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lastRenderedPageBreak/>
        <w:t>- художественное творчество (3</w:t>
      </w:r>
      <w:r w:rsidR="00CC54DC">
        <w:rPr>
          <w:szCs w:val="28"/>
        </w:rPr>
        <w:t>754</w:t>
      </w:r>
      <w:r w:rsidRPr="00A00050">
        <w:rPr>
          <w:szCs w:val="28"/>
        </w:rPr>
        <w:t>)</w:t>
      </w:r>
    </w:p>
    <w:p w:rsidR="00E66E0F" w:rsidRPr="00A00050" w:rsidRDefault="00CD353D" w:rsidP="00E66E0F">
      <w:pPr>
        <w:ind w:left="-567" w:firstLine="567"/>
        <w:rPr>
          <w:szCs w:val="28"/>
        </w:rPr>
      </w:pPr>
      <w:r w:rsidRPr="00A00050">
        <w:rPr>
          <w:szCs w:val="28"/>
        </w:rPr>
        <w:t>- техническое творчество (16</w:t>
      </w:r>
      <w:r w:rsidR="00CC54DC">
        <w:rPr>
          <w:szCs w:val="28"/>
        </w:rPr>
        <w:t>94</w:t>
      </w:r>
      <w:r w:rsidR="00E66E0F"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>- спортивно-техническая (</w:t>
      </w:r>
      <w:r w:rsidR="00CC54DC">
        <w:rPr>
          <w:szCs w:val="28"/>
        </w:rPr>
        <w:t>675</w:t>
      </w:r>
      <w:r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>- эколого-биологическая (</w:t>
      </w:r>
      <w:r w:rsidR="00CC54DC">
        <w:rPr>
          <w:szCs w:val="28"/>
        </w:rPr>
        <w:t>203</w:t>
      </w:r>
      <w:r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>- туристско-краеведческая (1</w:t>
      </w:r>
      <w:r w:rsidR="009239C1" w:rsidRPr="00A00050">
        <w:rPr>
          <w:szCs w:val="28"/>
        </w:rPr>
        <w:t>41</w:t>
      </w:r>
      <w:r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>- другие /военно-патриотическая, социально-педагогическая, углубленное изучение предметов и т.д./ (</w:t>
      </w:r>
      <w:r w:rsidR="00CC54DC">
        <w:rPr>
          <w:szCs w:val="28"/>
        </w:rPr>
        <w:t>955</w:t>
      </w:r>
      <w:r w:rsidRPr="00A00050">
        <w:rPr>
          <w:szCs w:val="28"/>
        </w:rPr>
        <w:t>)</w:t>
      </w:r>
    </w:p>
    <w:p w:rsidR="00E66E0F" w:rsidRPr="00A00050" w:rsidRDefault="00E66E0F" w:rsidP="00E66E0F">
      <w:pPr>
        <w:ind w:left="-567" w:firstLine="567"/>
        <w:rPr>
          <w:szCs w:val="28"/>
        </w:rPr>
      </w:pPr>
      <w:r w:rsidRPr="00A00050">
        <w:rPr>
          <w:szCs w:val="28"/>
        </w:rPr>
        <w:t xml:space="preserve">Расширяется охват детей в объединениях </w:t>
      </w:r>
      <w:r w:rsidR="00CC54DC">
        <w:rPr>
          <w:szCs w:val="28"/>
        </w:rPr>
        <w:t>техническ</w:t>
      </w:r>
      <w:r w:rsidRPr="00A00050">
        <w:rPr>
          <w:szCs w:val="28"/>
        </w:rPr>
        <w:t>о</w:t>
      </w:r>
      <w:r w:rsidR="00CC54DC">
        <w:rPr>
          <w:szCs w:val="28"/>
        </w:rPr>
        <w:t>го</w:t>
      </w:r>
      <w:r w:rsidRPr="00A00050">
        <w:rPr>
          <w:szCs w:val="28"/>
        </w:rPr>
        <w:t xml:space="preserve"> </w:t>
      </w:r>
      <w:r w:rsidR="00CC54DC">
        <w:rPr>
          <w:szCs w:val="28"/>
        </w:rPr>
        <w:t>творчества</w:t>
      </w:r>
      <w:r w:rsidRPr="00A00050">
        <w:rPr>
          <w:szCs w:val="28"/>
        </w:rPr>
        <w:t xml:space="preserve"> (с </w:t>
      </w:r>
      <w:r w:rsidR="004D24C6">
        <w:rPr>
          <w:szCs w:val="28"/>
        </w:rPr>
        <w:t>13,4</w:t>
      </w:r>
      <w:r w:rsidRPr="00A00050">
        <w:rPr>
          <w:szCs w:val="28"/>
        </w:rPr>
        <w:t xml:space="preserve">% до </w:t>
      </w:r>
      <w:r w:rsidR="004D24C6">
        <w:rPr>
          <w:szCs w:val="28"/>
        </w:rPr>
        <w:t>13</w:t>
      </w:r>
      <w:r w:rsidRPr="00A00050">
        <w:rPr>
          <w:szCs w:val="28"/>
        </w:rPr>
        <w:t>,</w:t>
      </w:r>
      <w:r w:rsidR="004D24C6">
        <w:rPr>
          <w:szCs w:val="28"/>
        </w:rPr>
        <w:t>8%),</w:t>
      </w:r>
      <w:r w:rsidRPr="00A00050">
        <w:rPr>
          <w:szCs w:val="28"/>
        </w:rPr>
        <w:t xml:space="preserve"> художественного творчества (с 2</w:t>
      </w:r>
      <w:r w:rsidR="004D24C6">
        <w:rPr>
          <w:szCs w:val="28"/>
        </w:rPr>
        <w:t>7,2</w:t>
      </w:r>
      <w:r w:rsidRPr="00A00050">
        <w:rPr>
          <w:szCs w:val="28"/>
        </w:rPr>
        <w:t xml:space="preserve">% до </w:t>
      </w:r>
      <w:r w:rsidR="004D24C6">
        <w:rPr>
          <w:szCs w:val="28"/>
        </w:rPr>
        <w:t>30</w:t>
      </w:r>
      <w:r w:rsidRPr="00A00050">
        <w:rPr>
          <w:szCs w:val="28"/>
        </w:rPr>
        <w:t>,</w:t>
      </w:r>
      <w:r w:rsidR="004D24C6">
        <w:rPr>
          <w:szCs w:val="28"/>
        </w:rPr>
        <w:t>5</w:t>
      </w:r>
      <w:r w:rsidRPr="00A00050">
        <w:rPr>
          <w:szCs w:val="28"/>
        </w:rPr>
        <w:t>%)</w:t>
      </w:r>
      <w:r w:rsidR="004D24C6">
        <w:rPr>
          <w:szCs w:val="28"/>
        </w:rPr>
        <w:t xml:space="preserve"> и эколого-биологической направ</w:t>
      </w:r>
      <w:r w:rsidR="00EF6A04">
        <w:rPr>
          <w:szCs w:val="28"/>
        </w:rPr>
        <w:t xml:space="preserve">ленности (с 1,2% </w:t>
      </w:r>
      <w:proofErr w:type="gramStart"/>
      <w:r w:rsidR="00EF6A04">
        <w:rPr>
          <w:szCs w:val="28"/>
        </w:rPr>
        <w:t>до</w:t>
      </w:r>
      <w:proofErr w:type="gramEnd"/>
      <w:r w:rsidR="00EF6A04">
        <w:rPr>
          <w:szCs w:val="28"/>
        </w:rPr>
        <w:t xml:space="preserve"> 1,7%)</w:t>
      </w:r>
      <w:r w:rsidRPr="00A00050">
        <w:rPr>
          <w:szCs w:val="28"/>
        </w:rPr>
        <w:t xml:space="preserve">. </w:t>
      </w:r>
    </w:p>
    <w:p w:rsidR="00D240C9" w:rsidRPr="00A00050" w:rsidRDefault="00E66E0F" w:rsidP="00E66E0F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>В целях обеспечения доступности услуг дополнительного образования творческие объединения УДОД работают бесплатно как на базе своих учреждений (</w:t>
      </w:r>
      <w:r w:rsidRPr="00A00050">
        <w:rPr>
          <w:b/>
          <w:szCs w:val="28"/>
        </w:rPr>
        <w:t>5</w:t>
      </w:r>
      <w:r w:rsidR="00EF6A04">
        <w:rPr>
          <w:b/>
          <w:szCs w:val="28"/>
        </w:rPr>
        <w:t>582</w:t>
      </w:r>
      <w:r w:rsidRPr="00A00050">
        <w:rPr>
          <w:szCs w:val="28"/>
        </w:rPr>
        <w:t xml:space="preserve"> реб</w:t>
      </w:r>
      <w:r w:rsidR="00EF6A04">
        <w:rPr>
          <w:szCs w:val="28"/>
        </w:rPr>
        <w:t>енка</w:t>
      </w:r>
      <w:r w:rsidRPr="00A00050">
        <w:rPr>
          <w:szCs w:val="28"/>
        </w:rPr>
        <w:t>), так и на базе образовательных организаций округа (</w:t>
      </w:r>
      <w:r w:rsidR="00EF6A04">
        <w:rPr>
          <w:b/>
          <w:szCs w:val="28"/>
        </w:rPr>
        <w:t>6730</w:t>
      </w:r>
      <w:r w:rsidRPr="00A00050">
        <w:rPr>
          <w:szCs w:val="28"/>
        </w:rPr>
        <w:t xml:space="preserve"> </w:t>
      </w:r>
      <w:r w:rsidR="00EF6A04">
        <w:rPr>
          <w:szCs w:val="28"/>
        </w:rPr>
        <w:t>детей</w:t>
      </w:r>
      <w:r w:rsidRPr="00A00050">
        <w:rPr>
          <w:szCs w:val="28"/>
        </w:rPr>
        <w:t>)</w:t>
      </w:r>
      <w:r w:rsidR="00D240C9" w:rsidRPr="00A00050">
        <w:rPr>
          <w:szCs w:val="28"/>
        </w:rPr>
        <w:t>.</w:t>
      </w:r>
    </w:p>
    <w:p w:rsidR="00F41B83" w:rsidRPr="00A00050" w:rsidRDefault="008C7178" w:rsidP="008C7178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>Характеризуя возрастной состав обучающихся можно отметить, что основная доля воспитанников – это дети 10-14 лет (</w:t>
      </w:r>
      <w:r w:rsidR="00EF6A04">
        <w:rPr>
          <w:szCs w:val="28"/>
        </w:rPr>
        <w:t>4891</w:t>
      </w:r>
      <w:r w:rsidRPr="00A00050">
        <w:rPr>
          <w:szCs w:val="28"/>
        </w:rPr>
        <w:t xml:space="preserve"> человек). Хотя в</w:t>
      </w:r>
      <w:r w:rsidR="00D240C9" w:rsidRPr="00A00050">
        <w:rPr>
          <w:szCs w:val="28"/>
        </w:rPr>
        <w:t xml:space="preserve"> последние годы в творческие объединения УДОД удалось привлечь </w:t>
      </w:r>
      <w:r w:rsidR="00F41B83" w:rsidRPr="00A00050">
        <w:rPr>
          <w:szCs w:val="28"/>
        </w:rPr>
        <w:t>не</w:t>
      </w:r>
      <w:r w:rsidR="00D240C9" w:rsidRPr="00A00050">
        <w:rPr>
          <w:szCs w:val="28"/>
        </w:rPr>
        <w:t>мало учащихся и студентов в возрасте от 15 до 17 лет</w:t>
      </w:r>
      <w:r w:rsidRPr="00A00050">
        <w:rPr>
          <w:szCs w:val="28"/>
        </w:rPr>
        <w:t xml:space="preserve"> (</w:t>
      </w:r>
      <w:r w:rsidR="00EF6A04">
        <w:rPr>
          <w:szCs w:val="28"/>
        </w:rPr>
        <w:t>1305</w:t>
      </w:r>
      <w:r w:rsidRPr="00A00050">
        <w:rPr>
          <w:szCs w:val="28"/>
        </w:rPr>
        <w:t xml:space="preserve"> человек)</w:t>
      </w:r>
      <w:r w:rsidR="00EF6A04">
        <w:rPr>
          <w:szCs w:val="28"/>
        </w:rPr>
        <w:t xml:space="preserve"> и от 18 лет и старше (41 человек)</w:t>
      </w:r>
      <w:r w:rsidR="00F41B83" w:rsidRPr="00A00050">
        <w:rPr>
          <w:szCs w:val="28"/>
        </w:rPr>
        <w:t>.</w:t>
      </w:r>
    </w:p>
    <w:p w:rsidR="007C27D3" w:rsidRPr="00A00050" w:rsidRDefault="007C27D3" w:rsidP="008C7178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>Наибольший интерес у данной возрастной группы вызывают:</w:t>
      </w:r>
    </w:p>
    <w:p w:rsidR="007C27D3" w:rsidRPr="00A00050" w:rsidRDefault="007C27D3" w:rsidP="008C7178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 xml:space="preserve">- стремительно развивающиеся информационные технологии, изучение которых </w:t>
      </w:r>
      <w:proofErr w:type="gramStart"/>
      <w:r w:rsidRPr="00A00050">
        <w:rPr>
          <w:szCs w:val="28"/>
        </w:rPr>
        <w:t>в</w:t>
      </w:r>
      <w:proofErr w:type="gramEnd"/>
      <w:r w:rsidRPr="00A00050">
        <w:rPr>
          <w:szCs w:val="28"/>
        </w:rPr>
        <w:t xml:space="preserve"> УДОД выходит далеко за рамки школьных программ;</w:t>
      </w:r>
    </w:p>
    <w:p w:rsidR="007C27D3" w:rsidRPr="00A00050" w:rsidRDefault="007C27D3" w:rsidP="008C7178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>- получение первоначальных профессиональных навыков (программы профессиональной</w:t>
      </w:r>
      <w:r w:rsidR="002F7766" w:rsidRPr="00A00050">
        <w:rPr>
          <w:szCs w:val="28"/>
        </w:rPr>
        <w:t xml:space="preserve"> подготовки</w:t>
      </w:r>
      <w:r w:rsidRPr="00A00050">
        <w:rPr>
          <w:szCs w:val="28"/>
        </w:rPr>
        <w:t>)</w:t>
      </w:r>
      <w:r w:rsidR="002F7766" w:rsidRPr="00A00050">
        <w:rPr>
          <w:szCs w:val="28"/>
        </w:rPr>
        <w:t>;</w:t>
      </w:r>
    </w:p>
    <w:p w:rsidR="002F7766" w:rsidRPr="00A00050" w:rsidRDefault="002F7766" w:rsidP="008C7178">
      <w:pPr>
        <w:ind w:left="-567" w:firstLine="567"/>
        <w:jc w:val="both"/>
        <w:rPr>
          <w:szCs w:val="28"/>
        </w:rPr>
      </w:pPr>
      <w:r w:rsidRPr="00A00050">
        <w:rPr>
          <w:szCs w:val="28"/>
        </w:rPr>
        <w:t>- подъем интереса к техническим видам спорта (</w:t>
      </w:r>
      <w:proofErr w:type="gramStart"/>
      <w:r w:rsidRPr="00A00050">
        <w:rPr>
          <w:szCs w:val="28"/>
        </w:rPr>
        <w:t>Кинель-Черкасская</w:t>
      </w:r>
      <w:proofErr w:type="gramEnd"/>
      <w:r w:rsidRPr="00A00050">
        <w:rPr>
          <w:szCs w:val="28"/>
        </w:rPr>
        <w:t xml:space="preserve"> СЮТ), на развитие которых за последний год были вложены немалые финансовые ресурсы: отремонтированы мастерские и учебные кабинеты, техника. Приобретены спортивные мотоцикл</w:t>
      </w:r>
      <w:r w:rsidR="006E187C" w:rsidRPr="00A00050">
        <w:rPr>
          <w:szCs w:val="28"/>
        </w:rPr>
        <w:t>ы и карты, построен</w:t>
      </w:r>
      <w:r w:rsidR="008E372B" w:rsidRPr="00A00050">
        <w:rPr>
          <w:szCs w:val="28"/>
        </w:rPr>
        <w:t xml:space="preserve">ы мототрасса и </w:t>
      </w:r>
      <w:r w:rsidR="006E187C" w:rsidRPr="00A00050">
        <w:rPr>
          <w:szCs w:val="28"/>
        </w:rPr>
        <w:t>открытые спортивные площадки.</w:t>
      </w:r>
    </w:p>
    <w:p w:rsidR="00836F91" w:rsidRPr="00FC4B63" w:rsidRDefault="008C7178" w:rsidP="00836F91">
      <w:pPr>
        <w:ind w:left="-567" w:firstLine="567"/>
        <w:jc w:val="both"/>
        <w:rPr>
          <w:szCs w:val="28"/>
        </w:rPr>
      </w:pPr>
      <w:r w:rsidRPr="00FC4B63">
        <w:rPr>
          <w:szCs w:val="28"/>
        </w:rPr>
        <w:t>З</w:t>
      </w:r>
      <w:r w:rsidR="00D240C9" w:rsidRPr="00FC4B63">
        <w:rPr>
          <w:szCs w:val="28"/>
        </w:rPr>
        <w:t>аметно активизировалось включение в систему дополнительного образования детей, находящихся в трудной жизненной ситуации, а также детей «группы риска», незначительно увеличилось количество детей-сирот</w:t>
      </w:r>
      <w:r w:rsidRPr="00FC4B63">
        <w:rPr>
          <w:szCs w:val="28"/>
        </w:rPr>
        <w:t xml:space="preserve"> (</w:t>
      </w:r>
      <w:r w:rsidR="00FC4B63" w:rsidRPr="00A85406">
        <w:rPr>
          <w:szCs w:val="28"/>
        </w:rPr>
        <w:t>1</w:t>
      </w:r>
      <w:r w:rsidR="00A00050" w:rsidRPr="00A85406">
        <w:rPr>
          <w:szCs w:val="28"/>
        </w:rPr>
        <w:t>2</w:t>
      </w:r>
      <w:r w:rsidRPr="00FC4B63">
        <w:rPr>
          <w:szCs w:val="28"/>
        </w:rPr>
        <w:t>), детей-инвалидов (</w:t>
      </w:r>
      <w:r w:rsidR="00A85406">
        <w:rPr>
          <w:szCs w:val="28"/>
        </w:rPr>
        <w:t>45</w:t>
      </w:r>
      <w:r w:rsidRPr="00FC4B63">
        <w:rPr>
          <w:szCs w:val="28"/>
        </w:rPr>
        <w:t>) и детей с ограниченными возможностями здоровья (</w:t>
      </w:r>
      <w:r w:rsidR="00A85406">
        <w:rPr>
          <w:szCs w:val="28"/>
        </w:rPr>
        <w:t>91</w:t>
      </w:r>
      <w:r w:rsidRPr="00FC4B63">
        <w:rPr>
          <w:szCs w:val="28"/>
        </w:rPr>
        <w:t>)</w:t>
      </w:r>
      <w:r w:rsidR="00D240C9" w:rsidRPr="00FC4B63">
        <w:rPr>
          <w:szCs w:val="28"/>
        </w:rPr>
        <w:t xml:space="preserve">, занимающихся </w:t>
      </w:r>
      <w:proofErr w:type="gramStart"/>
      <w:r w:rsidR="00D240C9" w:rsidRPr="00FC4B63">
        <w:rPr>
          <w:szCs w:val="28"/>
        </w:rPr>
        <w:t>в</w:t>
      </w:r>
      <w:proofErr w:type="gramEnd"/>
      <w:r w:rsidR="00D240C9" w:rsidRPr="00FC4B63">
        <w:rPr>
          <w:szCs w:val="28"/>
        </w:rPr>
        <w:t xml:space="preserve"> УДОД.</w:t>
      </w:r>
    </w:p>
    <w:p w:rsidR="008D38D4" w:rsidRPr="00FC4B63" w:rsidRDefault="00836F91" w:rsidP="008D38D4">
      <w:pPr>
        <w:ind w:left="-567" w:firstLine="567"/>
        <w:jc w:val="both"/>
        <w:rPr>
          <w:szCs w:val="28"/>
        </w:rPr>
      </w:pPr>
      <w:r w:rsidRPr="00FC4B63">
        <w:rPr>
          <w:szCs w:val="28"/>
        </w:rPr>
        <w:t xml:space="preserve">Большая работа в учреждениях проводится по </w:t>
      </w:r>
      <w:r w:rsidRPr="00FC4B63">
        <w:rPr>
          <w:b/>
          <w:bCs/>
          <w:szCs w:val="28"/>
        </w:rPr>
        <w:t>программному обеспечению</w:t>
      </w:r>
      <w:r w:rsidRPr="00FC4B63">
        <w:rPr>
          <w:szCs w:val="28"/>
        </w:rPr>
        <w:t>. В 201</w:t>
      </w:r>
      <w:r w:rsidR="00EF6A04">
        <w:rPr>
          <w:szCs w:val="28"/>
        </w:rPr>
        <w:t>7</w:t>
      </w:r>
      <w:r w:rsidRPr="00FC4B63">
        <w:rPr>
          <w:szCs w:val="28"/>
        </w:rPr>
        <w:t>-1</w:t>
      </w:r>
      <w:r w:rsidR="00EF6A04">
        <w:rPr>
          <w:szCs w:val="28"/>
        </w:rPr>
        <w:t>8</w:t>
      </w:r>
      <w:r w:rsidRPr="00FC4B63">
        <w:rPr>
          <w:szCs w:val="28"/>
        </w:rPr>
        <w:t xml:space="preserve"> учебном году общее число реализуемых образовательных программ по направлениям деятельности</w:t>
      </w:r>
      <w:r w:rsidR="008E372B" w:rsidRPr="00FC4B63">
        <w:rPr>
          <w:szCs w:val="28"/>
        </w:rPr>
        <w:t xml:space="preserve"> </w:t>
      </w:r>
      <w:proofErr w:type="gramStart"/>
      <w:r w:rsidR="00324053" w:rsidRPr="00FC4B63">
        <w:rPr>
          <w:szCs w:val="28"/>
        </w:rPr>
        <w:t>в</w:t>
      </w:r>
      <w:proofErr w:type="gramEnd"/>
      <w:r w:rsidR="008E372B" w:rsidRPr="00FC4B63">
        <w:rPr>
          <w:szCs w:val="28"/>
        </w:rPr>
        <w:t xml:space="preserve"> </w:t>
      </w:r>
      <w:proofErr w:type="gramStart"/>
      <w:r w:rsidR="00324053" w:rsidRPr="00FC4B63">
        <w:rPr>
          <w:szCs w:val="28"/>
        </w:rPr>
        <w:t>УДОД</w:t>
      </w:r>
      <w:proofErr w:type="gramEnd"/>
      <w:r w:rsidR="008E372B" w:rsidRPr="00FC4B63">
        <w:rPr>
          <w:szCs w:val="28"/>
        </w:rPr>
        <w:t xml:space="preserve"> </w:t>
      </w:r>
      <w:r w:rsidR="008D38D4" w:rsidRPr="00FC4B63">
        <w:rPr>
          <w:szCs w:val="28"/>
        </w:rPr>
        <w:t>не спортивной направленности</w:t>
      </w:r>
      <w:r w:rsidRPr="00FC4B63">
        <w:rPr>
          <w:szCs w:val="28"/>
        </w:rPr>
        <w:t xml:space="preserve"> составило </w:t>
      </w:r>
      <w:r w:rsidR="00A85406">
        <w:rPr>
          <w:szCs w:val="28"/>
        </w:rPr>
        <w:t>217</w:t>
      </w:r>
      <w:r w:rsidR="008D38D4" w:rsidRPr="00FC4B63">
        <w:rPr>
          <w:szCs w:val="28"/>
        </w:rPr>
        <w:t xml:space="preserve">, из которых </w:t>
      </w:r>
      <w:r w:rsidR="00FC4B63" w:rsidRPr="00A85406">
        <w:rPr>
          <w:szCs w:val="28"/>
        </w:rPr>
        <w:t>2</w:t>
      </w:r>
      <w:r w:rsidR="008D38D4" w:rsidRPr="00FC4B63">
        <w:rPr>
          <w:szCs w:val="28"/>
        </w:rPr>
        <w:t xml:space="preserve"> типовых, </w:t>
      </w:r>
      <w:r w:rsidR="00A85406">
        <w:rPr>
          <w:szCs w:val="28"/>
        </w:rPr>
        <w:t>200</w:t>
      </w:r>
      <w:r w:rsidR="008D38D4" w:rsidRPr="00FC4B63">
        <w:rPr>
          <w:szCs w:val="28"/>
        </w:rPr>
        <w:t xml:space="preserve"> адаптированн</w:t>
      </w:r>
      <w:r w:rsidR="00FC4B63" w:rsidRPr="00FC4B63">
        <w:rPr>
          <w:szCs w:val="28"/>
        </w:rPr>
        <w:t>ых</w:t>
      </w:r>
      <w:r w:rsidR="008D38D4" w:rsidRPr="00FC4B63">
        <w:rPr>
          <w:szCs w:val="28"/>
        </w:rPr>
        <w:t xml:space="preserve"> программ</w:t>
      </w:r>
      <w:r w:rsidR="00FC4B63" w:rsidRPr="00FC4B63">
        <w:rPr>
          <w:szCs w:val="28"/>
        </w:rPr>
        <w:t>ы</w:t>
      </w:r>
      <w:r w:rsidR="008D38D4" w:rsidRPr="00FC4B63">
        <w:rPr>
          <w:szCs w:val="28"/>
        </w:rPr>
        <w:t xml:space="preserve"> и </w:t>
      </w:r>
      <w:r w:rsidR="00A85406">
        <w:rPr>
          <w:szCs w:val="28"/>
        </w:rPr>
        <w:t>15</w:t>
      </w:r>
      <w:r w:rsidR="008D38D4" w:rsidRPr="00FC4B63">
        <w:rPr>
          <w:szCs w:val="28"/>
        </w:rPr>
        <w:t xml:space="preserve"> авторских.</w:t>
      </w:r>
      <w:r w:rsidR="008556C5" w:rsidRPr="00FC4B63">
        <w:rPr>
          <w:szCs w:val="28"/>
        </w:rPr>
        <w:t xml:space="preserve"> В ряде учреждений прошли апробацию ряд новых образовательных программ: «</w:t>
      </w:r>
      <w:r w:rsidR="00A85406">
        <w:rPr>
          <w:szCs w:val="28"/>
        </w:rPr>
        <w:t>3</w:t>
      </w:r>
      <w:r w:rsidR="00A85406">
        <w:rPr>
          <w:szCs w:val="28"/>
          <w:lang w:val="en-US"/>
        </w:rPr>
        <w:t>D</w:t>
      </w:r>
      <w:r w:rsidR="00A85406">
        <w:rPr>
          <w:szCs w:val="28"/>
        </w:rPr>
        <w:t>-моделирование и креативное программирование</w:t>
      </w:r>
      <w:r w:rsidR="00FC4B63" w:rsidRPr="00FC4B63">
        <w:rPr>
          <w:szCs w:val="28"/>
        </w:rPr>
        <w:t xml:space="preserve">» </w:t>
      </w:r>
      <w:r w:rsidR="008556C5" w:rsidRPr="00FC4B63">
        <w:rPr>
          <w:szCs w:val="28"/>
        </w:rPr>
        <w:t>(</w:t>
      </w:r>
      <w:r w:rsidR="00A85406">
        <w:rPr>
          <w:szCs w:val="28"/>
        </w:rPr>
        <w:t>Бузуев О.В</w:t>
      </w:r>
      <w:r w:rsidR="008556C5" w:rsidRPr="00FC4B63">
        <w:rPr>
          <w:szCs w:val="28"/>
        </w:rPr>
        <w:t>.), «</w:t>
      </w:r>
      <w:r w:rsidR="00DF38ED">
        <w:rPr>
          <w:szCs w:val="28"/>
        </w:rPr>
        <w:t>Клуб общения «Первоклашка</w:t>
      </w:r>
      <w:r w:rsidR="008556C5" w:rsidRPr="00FC4B63">
        <w:rPr>
          <w:szCs w:val="28"/>
        </w:rPr>
        <w:t>» (</w:t>
      </w:r>
      <w:r w:rsidR="00FC4B63" w:rsidRPr="00FC4B63">
        <w:rPr>
          <w:szCs w:val="28"/>
        </w:rPr>
        <w:t>Гоннова Ю.А</w:t>
      </w:r>
      <w:r w:rsidR="008556C5" w:rsidRPr="00FC4B63">
        <w:rPr>
          <w:szCs w:val="28"/>
        </w:rPr>
        <w:t>.), «</w:t>
      </w:r>
      <w:r w:rsidR="00DF38ED">
        <w:rPr>
          <w:szCs w:val="28"/>
        </w:rPr>
        <w:t>Школа финансовой грамотности</w:t>
      </w:r>
      <w:r w:rsidR="008556C5" w:rsidRPr="00FC4B63">
        <w:rPr>
          <w:szCs w:val="28"/>
        </w:rPr>
        <w:t>» (</w:t>
      </w:r>
      <w:r w:rsidR="00DF38ED">
        <w:rPr>
          <w:szCs w:val="28"/>
        </w:rPr>
        <w:t>Пустовалова А</w:t>
      </w:r>
      <w:r w:rsidR="00FC4B63" w:rsidRPr="00FC4B63">
        <w:rPr>
          <w:szCs w:val="28"/>
        </w:rPr>
        <w:t>.</w:t>
      </w:r>
      <w:r w:rsidR="00DF38ED">
        <w:rPr>
          <w:szCs w:val="28"/>
        </w:rPr>
        <w:t>В</w:t>
      </w:r>
      <w:r w:rsidR="008556C5" w:rsidRPr="00FC4B63">
        <w:rPr>
          <w:szCs w:val="28"/>
        </w:rPr>
        <w:t>.)</w:t>
      </w:r>
      <w:r w:rsidR="00FC4B63" w:rsidRPr="00FC4B63">
        <w:rPr>
          <w:szCs w:val="28"/>
        </w:rPr>
        <w:t xml:space="preserve">, </w:t>
      </w:r>
      <w:r w:rsidR="00DF38ED">
        <w:rPr>
          <w:szCs w:val="28"/>
        </w:rPr>
        <w:t xml:space="preserve">«Робототехника. </w:t>
      </w:r>
      <w:r w:rsidR="00DF38ED">
        <w:rPr>
          <w:szCs w:val="28"/>
          <w:lang w:val="en-US"/>
        </w:rPr>
        <w:t>Lego</w:t>
      </w:r>
      <w:r w:rsidR="00DF38ED" w:rsidRPr="00DF38ED">
        <w:rPr>
          <w:szCs w:val="28"/>
        </w:rPr>
        <w:t xml:space="preserve"> </w:t>
      </w:r>
      <w:r w:rsidR="00DF38ED">
        <w:rPr>
          <w:szCs w:val="28"/>
          <w:lang w:val="en-US"/>
        </w:rPr>
        <w:t>Arduino</w:t>
      </w:r>
      <w:r w:rsidR="00DF38ED">
        <w:rPr>
          <w:szCs w:val="28"/>
        </w:rPr>
        <w:t>» (Ивков А.С.</w:t>
      </w:r>
      <w:r w:rsidR="00DF38ED" w:rsidRPr="00DF38ED">
        <w:rPr>
          <w:szCs w:val="28"/>
        </w:rPr>
        <w:t>)</w:t>
      </w:r>
      <w:r w:rsidR="00DF38ED">
        <w:rPr>
          <w:szCs w:val="28"/>
        </w:rPr>
        <w:t xml:space="preserve"> </w:t>
      </w:r>
      <w:r w:rsidR="00FC4B63" w:rsidRPr="00FC4B63">
        <w:rPr>
          <w:szCs w:val="28"/>
        </w:rPr>
        <w:t>«</w:t>
      </w:r>
      <w:r w:rsidR="00DF38ED">
        <w:rPr>
          <w:szCs w:val="28"/>
        </w:rPr>
        <w:t>Дизайн</w:t>
      </w:r>
      <w:r w:rsidR="00FC4B63" w:rsidRPr="00FC4B63">
        <w:rPr>
          <w:szCs w:val="28"/>
        </w:rPr>
        <w:t>»</w:t>
      </w:r>
      <w:r w:rsidR="00DF38ED">
        <w:rPr>
          <w:szCs w:val="28"/>
        </w:rPr>
        <w:t>, «Палитра»</w:t>
      </w:r>
      <w:r w:rsidR="00FC4B63" w:rsidRPr="00FC4B63">
        <w:rPr>
          <w:szCs w:val="28"/>
        </w:rPr>
        <w:t xml:space="preserve"> и «</w:t>
      </w:r>
      <w:r w:rsidR="00DF38ED">
        <w:rPr>
          <w:szCs w:val="28"/>
        </w:rPr>
        <w:t>Акварелька</w:t>
      </w:r>
      <w:r w:rsidR="00FC4B63" w:rsidRPr="00FC4B63">
        <w:rPr>
          <w:szCs w:val="28"/>
        </w:rPr>
        <w:t>»</w:t>
      </w:r>
      <w:r w:rsidR="008556C5" w:rsidRPr="00FC4B63">
        <w:rPr>
          <w:szCs w:val="28"/>
        </w:rPr>
        <w:t xml:space="preserve"> </w:t>
      </w:r>
      <w:r w:rsidR="00FC4B63" w:rsidRPr="00FC4B63">
        <w:rPr>
          <w:szCs w:val="28"/>
        </w:rPr>
        <w:t>(</w:t>
      </w:r>
      <w:r w:rsidR="00DF38ED">
        <w:rPr>
          <w:szCs w:val="28"/>
        </w:rPr>
        <w:t>Гурьянова Л.С</w:t>
      </w:r>
      <w:r w:rsidR="00FC4B63" w:rsidRPr="00FC4B63">
        <w:rPr>
          <w:szCs w:val="28"/>
        </w:rPr>
        <w:t xml:space="preserve">.) </w:t>
      </w:r>
      <w:r w:rsidR="008556C5" w:rsidRPr="00FC4B63">
        <w:rPr>
          <w:szCs w:val="28"/>
        </w:rPr>
        <w:t>и другие.</w:t>
      </w:r>
    </w:p>
    <w:p w:rsidR="008556C5" w:rsidRPr="00380243" w:rsidRDefault="0080145A" w:rsidP="008D38D4">
      <w:pPr>
        <w:ind w:left="-567" w:firstLine="567"/>
        <w:jc w:val="both"/>
        <w:rPr>
          <w:szCs w:val="28"/>
        </w:rPr>
      </w:pPr>
      <w:r w:rsidRPr="00380243">
        <w:rPr>
          <w:szCs w:val="28"/>
        </w:rPr>
        <w:t>На 100% о</w:t>
      </w:r>
      <w:r w:rsidR="008556C5" w:rsidRPr="00380243">
        <w:rPr>
          <w:szCs w:val="28"/>
        </w:rPr>
        <w:t>бразовательными программами обеспечен учебно-тренировочный пр</w:t>
      </w:r>
      <w:r w:rsidRPr="00380243">
        <w:rPr>
          <w:szCs w:val="28"/>
        </w:rPr>
        <w:t>оцесс в детско-юношеских спортивных школах округа</w:t>
      </w:r>
      <w:r w:rsidR="008556C5" w:rsidRPr="00380243">
        <w:rPr>
          <w:szCs w:val="28"/>
        </w:rPr>
        <w:t>. Они не только имеют широкий диапа</w:t>
      </w:r>
      <w:r w:rsidR="0060200A" w:rsidRPr="00380243">
        <w:rPr>
          <w:szCs w:val="28"/>
        </w:rPr>
        <w:t>зон по возрастному составу обучающихся, но и срокам реализации, который составляет не менее 7 лет.</w:t>
      </w:r>
      <w:r w:rsidRPr="00380243">
        <w:rPr>
          <w:szCs w:val="28"/>
        </w:rPr>
        <w:t xml:space="preserve"> Каждая из программ имеет </w:t>
      </w:r>
      <w:r w:rsidRPr="00380243">
        <w:rPr>
          <w:szCs w:val="28"/>
        </w:rPr>
        <w:lastRenderedPageBreak/>
        <w:t>учебно-методический материал и разработки учебных занятий. В образовательных программах описаны формы занятий, приемы и методы организации учебно-тренировочного процесса. Основными формами учебно-тренировочного процесса являются: учебно-тренировочные и теоретические занятия, работу по индивидуальным планам, участие в соревнованиях и учебно-тренировочных сборах, инструкторская и судейская практика.</w:t>
      </w:r>
    </w:p>
    <w:p w:rsidR="0080145A" w:rsidRPr="00380243" w:rsidRDefault="0080145A" w:rsidP="008D38D4">
      <w:pPr>
        <w:ind w:left="-567" w:firstLine="567"/>
        <w:jc w:val="both"/>
        <w:rPr>
          <w:szCs w:val="28"/>
        </w:rPr>
      </w:pPr>
      <w:r w:rsidRPr="00380243">
        <w:rPr>
          <w:szCs w:val="28"/>
        </w:rPr>
        <w:t>В учреждениях спортивной направленности</w:t>
      </w:r>
      <w:r w:rsidR="00B613BA" w:rsidRPr="00380243">
        <w:rPr>
          <w:szCs w:val="28"/>
        </w:rPr>
        <w:t xml:space="preserve"> работают направления по следующим видам спорта: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Футбол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Баскетбол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Волейбол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Настольный теннис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Шахматы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Лыжные гонки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Легкая атлетика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Фитнес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Аэробика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Бокс</w:t>
      </w:r>
    </w:p>
    <w:p w:rsidR="00B613BA" w:rsidRPr="00380243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Борьба «Самбо»</w:t>
      </w:r>
    </w:p>
    <w:p w:rsidR="00B613BA" w:rsidRDefault="00B613BA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 w:rsidRPr="00380243">
        <w:rPr>
          <w:szCs w:val="28"/>
        </w:rPr>
        <w:t>Дзюдо</w:t>
      </w:r>
    </w:p>
    <w:p w:rsidR="00380243" w:rsidRDefault="00380243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>
        <w:rPr>
          <w:szCs w:val="28"/>
        </w:rPr>
        <w:t>Хоккей</w:t>
      </w:r>
    </w:p>
    <w:p w:rsidR="00380243" w:rsidRPr="00380243" w:rsidRDefault="00380243" w:rsidP="00B613BA">
      <w:pPr>
        <w:numPr>
          <w:ilvl w:val="0"/>
          <w:numId w:val="29"/>
        </w:numPr>
        <w:ind w:left="-567" w:firstLine="567"/>
        <w:jc w:val="both"/>
        <w:rPr>
          <w:szCs w:val="28"/>
        </w:rPr>
      </w:pPr>
      <w:r>
        <w:rPr>
          <w:szCs w:val="28"/>
        </w:rPr>
        <w:t>Фигурное катание</w:t>
      </w:r>
    </w:p>
    <w:p w:rsidR="008D38D4" w:rsidRPr="005149BB" w:rsidRDefault="008D38D4" w:rsidP="00836F91">
      <w:pPr>
        <w:ind w:left="-567" w:firstLine="567"/>
        <w:jc w:val="both"/>
        <w:rPr>
          <w:sz w:val="22"/>
          <w:szCs w:val="22"/>
        </w:rPr>
      </w:pPr>
    </w:p>
    <w:p w:rsidR="00836F91" w:rsidRPr="00380243" w:rsidRDefault="00836F91" w:rsidP="00836F91">
      <w:pPr>
        <w:ind w:left="-567" w:firstLine="567"/>
        <w:jc w:val="both"/>
        <w:rPr>
          <w:szCs w:val="28"/>
        </w:rPr>
      </w:pPr>
      <w:r w:rsidRPr="00380243">
        <w:rPr>
          <w:szCs w:val="28"/>
        </w:rPr>
        <w:t>Изучение некоторых программ показало, что они содержат качественное, профессионально грамотное методическое сопровождение, имеют хорошо спланированный блок оценки результативности и ко</w:t>
      </w:r>
      <w:r w:rsidR="008556C5" w:rsidRPr="00380243">
        <w:rPr>
          <w:szCs w:val="28"/>
        </w:rPr>
        <w:t>нтрольно-оценочной деятельности, имеют психолого-педагогическое сопровождение</w:t>
      </w:r>
      <w:r w:rsidR="003D77CF" w:rsidRPr="00380243">
        <w:rPr>
          <w:szCs w:val="28"/>
        </w:rPr>
        <w:t>.</w:t>
      </w:r>
    </w:p>
    <w:p w:rsidR="003D77CF" w:rsidRPr="00380243" w:rsidRDefault="00553392" w:rsidP="008C7178">
      <w:pPr>
        <w:ind w:left="-567" w:firstLine="567"/>
        <w:jc w:val="both"/>
        <w:rPr>
          <w:szCs w:val="28"/>
        </w:rPr>
      </w:pPr>
      <w:r w:rsidRPr="00380243">
        <w:rPr>
          <w:szCs w:val="28"/>
        </w:rPr>
        <w:t xml:space="preserve">Весь образовательный и воспитательный процесс </w:t>
      </w:r>
      <w:proofErr w:type="gramStart"/>
      <w:r w:rsidRPr="00380243">
        <w:rPr>
          <w:szCs w:val="28"/>
        </w:rPr>
        <w:t>в</w:t>
      </w:r>
      <w:proofErr w:type="gramEnd"/>
      <w:r w:rsidR="008E372B" w:rsidRPr="00380243">
        <w:rPr>
          <w:szCs w:val="28"/>
        </w:rPr>
        <w:t xml:space="preserve"> </w:t>
      </w:r>
      <w:proofErr w:type="gramStart"/>
      <w:r w:rsidR="00D0673B">
        <w:rPr>
          <w:szCs w:val="28"/>
        </w:rPr>
        <w:t>УДОД</w:t>
      </w:r>
      <w:proofErr w:type="gramEnd"/>
      <w:r w:rsidR="00D0673B">
        <w:rPr>
          <w:szCs w:val="28"/>
        </w:rPr>
        <w:t xml:space="preserve"> осуществляе</w:t>
      </w:r>
      <w:r w:rsidRPr="00380243">
        <w:rPr>
          <w:szCs w:val="28"/>
        </w:rPr>
        <w:t>т</w:t>
      </w:r>
      <w:r w:rsidR="004B4F0C" w:rsidRPr="00380243">
        <w:rPr>
          <w:szCs w:val="28"/>
        </w:rPr>
        <w:t xml:space="preserve"> </w:t>
      </w:r>
      <w:r w:rsidR="00380243" w:rsidRPr="00380243">
        <w:rPr>
          <w:szCs w:val="28"/>
        </w:rPr>
        <w:t>38</w:t>
      </w:r>
      <w:r w:rsidR="00D0673B">
        <w:rPr>
          <w:szCs w:val="28"/>
        </w:rPr>
        <w:t>1</w:t>
      </w:r>
      <w:r w:rsidR="004B4F0C" w:rsidRPr="00380243">
        <w:rPr>
          <w:szCs w:val="28"/>
        </w:rPr>
        <w:t xml:space="preserve"> педагог, из которых </w:t>
      </w:r>
      <w:r w:rsidR="008E372B" w:rsidRPr="00380243">
        <w:rPr>
          <w:szCs w:val="28"/>
        </w:rPr>
        <w:t>2</w:t>
      </w:r>
      <w:r w:rsidR="00380243" w:rsidRPr="00380243">
        <w:rPr>
          <w:szCs w:val="28"/>
        </w:rPr>
        <w:t>2</w:t>
      </w:r>
      <w:r w:rsidR="00EF6A04">
        <w:rPr>
          <w:szCs w:val="28"/>
        </w:rPr>
        <w:t>3</w:t>
      </w:r>
      <w:r w:rsidR="004B4F0C" w:rsidRPr="00380243">
        <w:rPr>
          <w:szCs w:val="28"/>
        </w:rPr>
        <w:t xml:space="preserve"> штатных и 1</w:t>
      </w:r>
      <w:r w:rsidR="00380243" w:rsidRPr="00380243">
        <w:rPr>
          <w:szCs w:val="28"/>
        </w:rPr>
        <w:t>5</w:t>
      </w:r>
      <w:r w:rsidR="00EF6A04">
        <w:rPr>
          <w:szCs w:val="28"/>
        </w:rPr>
        <w:t>8</w:t>
      </w:r>
      <w:r w:rsidR="004B4F0C" w:rsidRPr="00380243">
        <w:rPr>
          <w:szCs w:val="28"/>
        </w:rPr>
        <w:t xml:space="preserve"> внештатных педагогических работников (внешних совместителей).</w:t>
      </w:r>
    </w:p>
    <w:p w:rsidR="00836F91" w:rsidRPr="00380243" w:rsidRDefault="003D77CF" w:rsidP="008C7178">
      <w:pPr>
        <w:ind w:left="-567" w:firstLine="567"/>
        <w:jc w:val="both"/>
        <w:rPr>
          <w:szCs w:val="28"/>
        </w:rPr>
      </w:pPr>
      <w:r w:rsidRPr="00380243">
        <w:rPr>
          <w:szCs w:val="28"/>
        </w:rPr>
        <w:t xml:space="preserve">Из </w:t>
      </w:r>
      <w:r w:rsidR="008E372B" w:rsidRPr="00380243">
        <w:rPr>
          <w:szCs w:val="28"/>
        </w:rPr>
        <w:t>2</w:t>
      </w:r>
      <w:r w:rsidR="00380243" w:rsidRPr="00380243">
        <w:rPr>
          <w:szCs w:val="28"/>
        </w:rPr>
        <w:t>2</w:t>
      </w:r>
      <w:r w:rsidR="00D0673B">
        <w:rPr>
          <w:szCs w:val="28"/>
        </w:rPr>
        <w:t>3</w:t>
      </w:r>
      <w:r w:rsidRPr="00380243">
        <w:rPr>
          <w:szCs w:val="28"/>
        </w:rPr>
        <w:t xml:space="preserve"> штатных педагогических работников </w:t>
      </w:r>
      <w:r w:rsidR="004B4F0C" w:rsidRPr="00380243">
        <w:rPr>
          <w:szCs w:val="28"/>
        </w:rPr>
        <w:t>6</w:t>
      </w:r>
      <w:r w:rsidR="00D0673B">
        <w:rPr>
          <w:szCs w:val="28"/>
        </w:rPr>
        <w:t>2,8</w:t>
      </w:r>
      <w:r w:rsidR="004B4F0C" w:rsidRPr="00380243">
        <w:rPr>
          <w:szCs w:val="28"/>
        </w:rPr>
        <w:t>% составляют женщины.</w:t>
      </w:r>
      <w:r w:rsidRPr="00380243">
        <w:rPr>
          <w:szCs w:val="28"/>
        </w:rPr>
        <w:t xml:space="preserve"> </w:t>
      </w:r>
      <w:r w:rsidR="00380243" w:rsidRPr="00380243">
        <w:rPr>
          <w:szCs w:val="28"/>
        </w:rPr>
        <w:t>11</w:t>
      </w:r>
      <w:r w:rsidR="00D0673B">
        <w:rPr>
          <w:szCs w:val="28"/>
        </w:rPr>
        <w:t>3</w:t>
      </w:r>
      <w:r w:rsidRPr="00380243">
        <w:rPr>
          <w:szCs w:val="28"/>
        </w:rPr>
        <w:t xml:space="preserve"> человек имеют высшее профессиональное образование, </w:t>
      </w:r>
      <w:r w:rsidR="00D0673B">
        <w:rPr>
          <w:szCs w:val="28"/>
        </w:rPr>
        <w:t>80</w:t>
      </w:r>
      <w:r w:rsidRPr="00380243">
        <w:rPr>
          <w:szCs w:val="28"/>
        </w:rPr>
        <w:t xml:space="preserve"> среднее профессиональное, </w:t>
      </w:r>
      <w:r w:rsidR="00D0673B">
        <w:rPr>
          <w:szCs w:val="28"/>
        </w:rPr>
        <w:t>8</w:t>
      </w:r>
      <w:r w:rsidRPr="00380243">
        <w:rPr>
          <w:szCs w:val="28"/>
        </w:rPr>
        <w:t xml:space="preserve"> начальное профессиональное и </w:t>
      </w:r>
      <w:r w:rsidR="00380243" w:rsidRPr="00380243">
        <w:rPr>
          <w:szCs w:val="28"/>
        </w:rPr>
        <w:t>22</w:t>
      </w:r>
      <w:r w:rsidRPr="00380243">
        <w:rPr>
          <w:szCs w:val="28"/>
        </w:rPr>
        <w:t xml:space="preserve"> работник</w:t>
      </w:r>
      <w:r w:rsidR="00380243" w:rsidRPr="00380243">
        <w:rPr>
          <w:szCs w:val="28"/>
        </w:rPr>
        <w:t>а</w:t>
      </w:r>
      <w:r w:rsidRPr="00380243">
        <w:rPr>
          <w:szCs w:val="28"/>
        </w:rPr>
        <w:t xml:space="preserve"> среднее общее образование.</w:t>
      </w:r>
    </w:p>
    <w:p w:rsidR="003D77CF" w:rsidRPr="00380243" w:rsidRDefault="00D0673B" w:rsidP="008C7178">
      <w:pPr>
        <w:ind w:left="-567" w:firstLine="567"/>
        <w:jc w:val="both"/>
        <w:rPr>
          <w:szCs w:val="28"/>
        </w:rPr>
      </w:pPr>
      <w:r>
        <w:rPr>
          <w:szCs w:val="28"/>
        </w:rPr>
        <w:t>63</w:t>
      </w:r>
      <w:r w:rsidR="003D77CF" w:rsidRPr="00380243">
        <w:rPr>
          <w:szCs w:val="28"/>
        </w:rPr>
        <w:t>,</w:t>
      </w:r>
      <w:r>
        <w:rPr>
          <w:szCs w:val="28"/>
        </w:rPr>
        <w:t>2</w:t>
      </w:r>
      <w:r w:rsidR="003D77CF" w:rsidRPr="00380243">
        <w:rPr>
          <w:szCs w:val="28"/>
        </w:rPr>
        <w:t xml:space="preserve">% педагогических работников </w:t>
      </w:r>
      <w:r w:rsidR="00E1139B" w:rsidRPr="00380243">
        <w:rPr>
          <w:szCs w:val="28"/>
        </w:rPr>
        <w:t>в системе дополнительного образования со стажем работы 20 и более лет</w:t>
      </w:r>
      <w:r w:rsidR="00F20715" w:rsidRPr="00380243">
        <w:rPr>
          <w:szCs w:val="28"/>
        </w:rPr>
        <w:t xml:space="preserve"> (</w:t>
      </w:r>
      <w:r w:rsidR="00380243" w:rsidRPr="00380243">
        <w:rPr>
          <w:szCs w:val="28"/>
        </w:rPr>
        <w:t>1</w:t>
      </w:r>
      <w:r>
        <w:rPr>
          <w:szCs w:val="28"/>
        </w:rPr>
        <w:t>41</w:t>
      </w:r>
      <w:r w:rsidR="00F20715" w:rsidRPr="00380243">
        <w:rPr>
          <w:szCs w:val="28"/>
        </w:rPr>
        <w:t xml:space="preserve"> человек)</w:t>
      </w:r>
      <w:r w:rsidR="00E1139B" w:rsidRPr="00380243">
        <w:rPr>
          <w:szCs w:val="28"/>
        </w:rPr>
        <w:t>, преимущественно в возрасте 35 лет и старше (</w:t>
      </w:r>
      <w:r w:rsidR="00F20715" w:rsidRPr="00380243">
        <w:rPr>
          <w:szCs w:val="28"/>
        </w:rPr>
        <w:t>1</w:t>
      </w:r>
      <w:r w:rsidR="00380243" w:rsidRPr="00380243">
        <w:rPr>
          <w:szCs w:val="28"/>
        </w:rPr>
        <w:t>7</w:t>
      </w:r>
      <w:r>
        <w:rPr>
          <w:szCs w:val="28"/>
        </w:rPr>
        <w:t>8</w:t>
      </w:r>
      <w:r w:rsidR="00F20715" w:rsidRPr="00380243">
        <w:rPr>
          <w:szCs w:val="28"/>
        </w:rPr>
        <w:t xml:space="preserve"> человек</w:t>
      </w:r>
      <w:r w:rsidR="00E1139B" w:rsidRPr="00380243">
        <w:rPr>
          <w:szCs w:val="28"/>
        </w:rPr>
        <w:t>)</w:t>
      </w:r>
      <w:r w:rsidR="00F20715" w:rsidRPr="00380243">
        <w:rPr>
          <w:szCs w:val="28"/>
        </w:rPr>
        <w:t>.</w:t>
      </w:r>
    </w:p>
    <w:p w:rsidR="004B4F0C" w:rsidRPr="00496C7F" w:rsidRDefault="00D0673B" w:rsidP="008C7178">
      <w:pPr>
        <w:ind w:left="-567" w:firstLine="567"/>
        <w:jc w:val="both"/>
        <w:rPr>
          <w:szCs w:val="28"/>
        </w:rPr>
      </w:pPr>
      <w:r>
        <w:rPr>
          <w:szCs w:val="28"/>
        </w:rPr>
        <w:t>30</w:t>
      </w:r>
      <w:r w:rsidR="003577C7" w:rsidRPr="00496C7F">
        <w:rPr>
          <w:szCs w:val="28"/>
        </w:rPr>
        <w:t xml:space="preserve">% </w:t>
      </w:r>
      <w:r w:rsidR="00496C7F" w:rsidRPr="00496C7F">
        <w:rPr>
          <w:szCs w:val="28"/>
        </w:rPr>
        <w:t>(6</w:t>
      </w:r>
      <w:r>
        <w:rPr>
          <w:szCs w:val="28"/>
        </w:rPr>
        <w:t>7 человек</w:t>
      </w:r>
      <w:r w:rsidR="00496C7F" w:rsidRPr="00496C7F">
        <w:rPr>
          <w:szCs w:val="28"/>
        </w:rPr>
        <w:t xml:space="preserve">) </w:t>
      </w:r>
      <w:r w:rsidR="003577C7" w:rsidRPr="00496C7F">
        <w:rPr>
          <w:szCs w:val="28"/>
        </w:rPr>
        <w:t>имеют высшую и первую квалификационные категории.</w:t>
      </w:r>
    </w:p>
    <w:p w:rsidR="00D240C9" w:rsidRPr="00496C7F" w:rsidRDefault="00CA75D1" w:rsidP="00D240C9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>В учреждения</w:t>
      </w:r>
      <w:r w:rsidR="006A1707" w:rsidRPr="00496C7F">
        <w:rPr>
          <w:szCs w:val="28"/>
        </w:rPr>
        <w:t>х</w:t>
      </w:r>
      <w:r w:rsidRPr="00496C7F">
        <w:rPr>
          <w:szCs w:val="28"/>
        </w:rPr>
        <w:t xml:space="preserve"> дополнительного образования детей постоянно совершенствуется работа по</w:t>
      </w:r>
      <w:r w:rsidR="006A1707" w:rsidRPr="00496C7F">
        <w:rPr>
          <w:szCs w:val="28"/>
        </w:rPr>
        <w:t xml:space="preserve"> повышению квалификации педагогов и тренеров-преподавателей</w:t>
      </w:r>
      <w:r w:rsidR="002068BC" w:rsidRPr="00496C7F">
        <w:rPr>
          <w:szCs w:val="28"/>
        </w:rPr>
        <w:t xml:space="preserve"> через курсы повышения квалификации, </w:t>
      </w:r>
      <w:r w:rsidR="00553392" w:rsidRPr="00496C7F">
        <w:rPr>
          <w:szCs w:val="28"/>
        </w:rPr>
        <w:t>посещение семинаров различного уровня, методические советы, самообразование, участие в конкурсах педагогического мастерства.</w:t>
      </w:r>
    </w:p>
    <w:p w:rsidR="00F8086B" w:rsidRPr="00496C7F" w:rsidRDefault="00F8086B" w:rsidP="00D240C9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 xml:space="preserve">Одним из важных показателей эффективности педагогической работы </w:t>
      </w:r>
      <w:proofErr w:type="gramStart"/>
      <w:r w:rsidRPr="00496C7F">
        <w:rPr>
          <w:szCs w:val="28"/>
        </w:rPr>
        <w:t>в</w:t>
      </w:r>
      <w:proofErr w:type="gramEnd"/>
      <w:r w:rsidR="00FC4B63">
        <w:rPr>
          <w:szCs w:val="28"/>
        </w:rPr>
        <w:t xml:space="preserve"> </w:t>
      </w:r>
      <w:proofErr w:type="gramStart"/>
      <w:r w:rsidRPr="00496C7F">
        <w:rPr>
          <w:szCs w:val="28"/>
        </w:rPr>
        <w:t>УДОД</w:t>
      </w:r>
      <w:proofErr w:type="gramEnd"/>
      <w:r w:rsidRPr="00496C7F">
        <w:rPr>
          <w:szCs w:val="28"/>
        </w:rPr>
        <w:t xml:space="preserve"> является участие педагогов в конкурсах профессионального мастерства.</w:t>
      </w:r>
    </w:p>
    <w:p w:rsidR="00772AB8" w:rsidRDefault="00772AB8" w:rsidP="00BA1A2E">
      <w:pPr>
        <w:ind w:left="-567" w:firstLine="567"/>
        <w:jc w:val="both"/>
        <w:rPr>
          <w:szCs w:val="28"/>
        </w:rPr>
      </w:pPr>
      <w:r w:rsidRPr="00386117">
        <w:rPr>
          <w:szCs w:val="28"/>
        </w:rPr>
        <w:t>Среди них:</w:t>
      </w:r>
    </w:p>
    <w:p w:rsidR="00DF0905" w:rsidRPr="00DF0905" w:rsidRDefault="00DF0905" w:rsidP="00DF0905">
      <w:pPr>
        <w:ind w:left="-567" w:firstLine="567"/>
        <w:rPr>
          <w:szCs w:val="28"/>
        </w:rPr>
      </w:pPr>
      <w:r w:rsidRPr="00DF0905">
        <w:rPr>
          <w:szCs w:val="28"/>
        </w:rPr>
        <w:lastRenderedPageBreak/>
        <w:t>Открытый областной фестиваль «Воспитание и обучение одаренных детей: традиции, инновации, результаты «Изумруды» - 3 место (Колесникова Т.П.)</w:t>
      </w:r>
    </w:p>
    <w:p w:rsidR="00DF0905" w:rsidRPr="00DF0905" w:rsidRDefault="00DF0905" w:rsidP="00DF0905">
      <w:pPr>
        <w:ind w:left="-567" w:firstLine="567"/>
        <w:rPr>
          <w:szCs w:val="28"/>
        </w:rPr>
      </w:pPr>
      <w:r w:rsidRPr="00DF0905">
        <w:rPr>
          <w:szCs w:val="28"/>
        </w:rPr>
        <w:t>Областная конференция по развитию технического творчества – 5 призеров (Бахаев С.А., Зотов С.А., Колесникова Т.</w:t>
      </w:r>
      <w:proofErr w:type="gramStart"/>
      <w:r w:rsidRPr="00DF0905">
        <w:rPr>
          <w:szCs w:val="28"/>
        </w:rPr>
        <w:t>П</w:t>
      </w:r>
      <w:proofErr w:type="gramEnd"/>
      <w:r w:rsidRPr="00DF0905">
        <w:rPr>
          <w:szCs w:val="28"/>
        </w:rPr>
        <w:t>, Серебрякова Л.Н., Чаплыгина С.С.)</w:t>
      </w:r>
    </w:p>
    <w:p w:rsidR="00DF0905" w:rsidRPr="00DF0905" w:rsidRDefault="00DF0905" w:rsidP="00DF0905">
      <w:pPr>
        <w:ind w:left="-567" w:firstLine="567"/>
        <w:rPr>
          <w:b/>
          <w:szCs w:val="28"/>
        </w:rPr>
      </w:pPr>
      <w:proofErr w:type="gramStart"/>
      <w:r w:rsidRPr="00DF0905">
        <w:rPr>
          <w:szCs w:val="28"/>
          <w:lang w:val="en-US"/>
        </w:rPr>
        <w:t>XVI</w:t>
      </w:r>
      <w:r w:rsidRPr="00DF0905">
        <w:rPr>
          <w:szCs w:val="28"/>
        </w:rPr>
        <w:t xml:space="preserve"> Международная Ярмарка социально-педагогических инноваций – 4 призера (Кирин П.Ю., Мемиков И.С., Серебрякова Л.Н., Чаплыгина С.С.)</w:t>
      </w:r>
      <w:proofErr w:type="gramEnd"/>
    </w:p>
    <w:p w:rsidR="00DF0905" w:rsidRPr="00DF0905" w:rsidRDefault="00DF0905" w:rsidP="00BA1A2E">
      <w:pPr>
        <w:ind w:left="-567" w:firstLine="567"/>
        <w:jc w:val="both"/>
        <w:rPr>
          <w:sz w:val="16"/>
          <w:szCs w:val="16"/>
        </w:rPr>
      </w:pPr>
    </w:p>
    <w:p w:rsidR="00DF38ED" w:rsidRDefault="001C020A" w:rsidP="001C020A">
      <w:pPr>
        <w:ind w:left="-567" w:firstLine="567"/>
        <w:rPr>
          <w:szCs w:val="28"/>
        </w:rPr>
      </w:pPr>
      <w:proofErr w:type="gramStart"/>
      <w:r w:rsidRPr="00DF38ED">
        <w:rPr>
          <w:szCs w:val="28"/>
        </w:rPr>
        <w:t>Пушкина Е.Е. педагог дополни тельного образования Центра дополнительного образования детей г.о. Отрадного - призер</w:t>
      </w:r>
      <w:r w:rsidR="00772AB8" w:rsidRPr="00DF38ED">
        <w:rPr>
          <w:szCs w:val="28"/>
        </w:rPr>
        <w:t xml:space="preserve"> </w:t>
      </w:r>
      <w:r w:rsidR="00DF38ED" w:rsidRPr="00DF38ED">
        <w:rPr>
          <w:szCs w:val="28"/>
        </w:rPr>
        <w:t>регионального этапа</w:t>
      </w:r>
      <w:r w:rsidRPr="00DF38ED">
        <w:rPr>
          <w:szCs w:val="28"/>
        </w:rPr>
        <w:t xml:space="preserve"> </w:t>
      </w:r>
      <w:r w:rsidR="00772AB8" w:rsidRPr="00DF38ED">
        <w:rPr>
          <w:szCs w:val="28"/>
        </w:rPr>
        <w:t>Всероссийск</w:t>
      </w:r>
      <w:r w:rsidR="00DF38ED" w:rsidRPr="00DF38ED">
        <w:rPr>
          <w:szCs w:val="28"/>
        </w:rPr>
        <w:t>ого</w:t>
      </w:r>
      <w:r w:rsidR="00772AB8" w:rsidRPr="00DF38ED">
        <w:rPr>
          <w:szCs w:val="28"/>
        </w:rPr>
        <w:t xml:space="preserve"> конкурс</w:t>
      </w:r>
      <w:r w:rsidR="00DF38ED" w:rsidRPr="00DF38ED">
        <w:rPr>
          <w:szCs w:val="28"/>
        </w:rPr>
        <w:t>а</w:t>
      </w:r>
      <w:r w:rsidR="00772AB8" w:rsidRPr="00DF38ED">
        <w:rPr>
          <w:szCs w:val="28"/>
        </w:rPr>
        <w:t xml:space="preserve"> дополнительных общеобразовательных программ для одаренны</w:t>
      </w:r>
      <w:r w:rsidRPr="00DF38ED">
        <w:rPr>
          <w:szCs w:val="28"/>
        </w:rPr>
        <w:t>х детей и талантливой молодежи</w:t>
      </w:r>
      <w:r w:rsidR="00DF38ED">
        <w:rPr>
          <w:szCs w:val="28"/>
        </w:rPr>
        <w:t>,</w:t>
      </w:r>
      <w:proofErr w:type="gramEnd"/>
    </w:p>
    <w:p w:rsidR="00E5049E" w:rsidRDefault="00DF38ED" w:rsidP="001C020A">
      <w:pPr>
        <w:ind w:left="-567" w:firstLine="567"/>
        <w:rPr>
          <w:szCs w:val="28"/>
        </w:rPr>
      </w:pPr>
      <w:r w:rsidRPr="00DF38ED">
        <w:rPr>
          <w:szCs w:val="28"/>
        </w:rPr>
        <w:t xml:space="preserve">Малкина О.В. – победитель окружного этапа </w:t>
      </w:r>
      <w:r w:rsidRPr="00DF38ED">
        <w:rPr>
          <w:szCs w:val="28"/>
          <w:lang w:val="en-US"/>
        </w:rPr>
        <w:t>XIV</w:t>
      </w:r>
      <w:r w:rsidRPr="00DF38ED">
        <w:rPr>
          <w:szCs w:val="28"/>
        </w:rPr>
        <w:t xml:space="preserve"> областного конкурса педагогического мастерства работников дополнительного образования детей Самарской области «Сердце отдаю детям»,</w:t>
      </w:r>
    </w:p>
    <w:p w:rsidR="00E5049E" w:rsidRPr="00E5049E" w:rsidRDefault="00E5049E" w:rsidP="001C020A">
      <w:pPr>
        <w:ind w:left="-567" w:firstLine="567"/>
        <w:rPr>
          <w:szCs w:val="28"/>
        </w:rPr>
      </w:pPr>
      <w:r w:rsidRPr="00E5049E">
        <w:rPr>
          <w:szCs w:val="28"/>
        </w:rPr>
        <w:t xml:space="preserve">Пивоварова О.В. - лауреат </w:t>
      </w:r>
      <w:r w:rsidRPr="00E5049E">
        <w:rPr>
          <w:szCs w:val="28"/>
          <w:lang w:val="en-US"/>
        </w:rPr>
        <w:t>III</w:t>
      </w:r>
      <w:r w:rsidRPr="00E5049E">
        <w:rPr>
          <w:szCs w:val="28"/>
        </w:rPr>
        <w:t xml:space="preserve"> степени международного дистанционного педагогического конкурса «Лучшая педагогическая разработка»,</w:t>
      </w:r>
    </w:p>
    <w:p w:rsidR="00E5049E" w:rsidRPr="00E5049E" w:rsidRDefault="00E5049E" w:rsidP="001C020A">
      <w:pPr>
        <w:ind w:left="-567" w:firstLine="567"/>
        <w:rPr>
          <w:szCs w:val="28"/>
        </w:rPr>
      </w:pPr>
      <w:r w:rsidRPr="00E5049E">
        <w:rPr>
          <w:szCs w:val="28"/>
        </w:rPr>
        <w:t xml:space="preserve">Кузнецова Н.А. и Пустовалова А.В. – победители всероссийского педагогического турнира по </w:t>
      </w:r>
      <w:proofErr w:type="spellStart"/>
      <w:r w:rsidRPr="00E5049E">
        <w:rPr>
          <w:szCs w:val="28"/>
        </w:rPr>
        <w:t>кибербезопасности</w:t>
      </w:r>
      <w:proofErr w:type="spellEnd"/>
      <w:r w:rsidRPr="00E5049E">
        <w:rPr>
          <w:szCs w:val="28"/>
        </w:rPr>
        <w:t xml:space="preserve"> «</w:t>
      </w:r>
      <w:proofErr w:type="spellStart"/>
      <w:r w:rsidRPr="00E5049E">
        <w:rPr>
          <w:szCs w:val="28"/>
        </w:rPr>
        <w:t>Сетевичок</w:t>
      </w:r>
      <w:proofErr w:type="spellEnd"/>
      <w:r w:rsidRPr="00E5049E">
        <w:rPr>
          <w:szCs w:val="28"/>
        </w:rPr>
        <w:t>» (</w:t>
      </w:r>
      <w:proofErr w:type="gramStart"/>
      <w:r w:rsidRPr="00E5049E">
        <w:rPr>
          <w:szCs w:val="28"/>
        </w:rPr>
        <w:t>дистанционный</w:t>
      </w:r>
      <w:proofErr w:type="gramEnd"/>
      <w:r w:rsidRPr="00E5049E">
        <w:rPr>
          <w:szCs w:val="28"/>
        </w:rPr>
        <w:t>),</w:t>
      </w:r>
    </w:p>
    <w:p w:rsidR="00772AB8" w:rsidRDefault="001C020A" w:rsidP="001C020A">
      <w:pPr>
        <w:ind w:left="-567" w:firstLine="567"/>
        <w:rPr>
          <w:szCs w:val="28"/>
        </w:rPr>
      </w:pPr>
      <w:r w:rsidRPr="00DF38ED">
        <w:rPr>
          <w:szCs w:val="28"/>
        </w:rPr>
        <w:t xml:space="preserve">Федорова А.Н. стала третьей в </w:t>
      </w:r>
      <w:r w:rsidR="00DF38ED" w:rsidRPr="00DF38ED">
        <w:rPr>
          <w:szCs w:val="28"/>
        </w:rPr>
        <w:t>городском этапе областного конкурса программ</w:t>
      </w:r>
      <w:r w:rsidRPr="00DF38ED">
        <w:rPr>
          <w:szCs w:val="28"/>
        </w:rPr>
        <w:t xml:space="preserve"> профессиональн</w:t>
      </w:r>
      <w:r w:rsidR="00DF38ED" w:rsidRPr="00DF38ED">
        <w:rPr>
          <w:szCs w:val="28"/>
        </w:rPr>
        <w:t>ого самоопределения обучающихся</w:t>
      </w:r>
      <w:r w:rsidR="00E5049E">
        <w:rPr>
          <w:szCs w:val="28"/>
        </w:rPr>
        <w:t xml:space="preserve">, а Ивков А.С. - </w:t>
      </w:r>
      <w:r w:rsidR="00E5049E" w:rsidRPr="00E5049E">
        <w:rPr>
          <w:szCs w:val="28"/>
        </w:rPr>
        <w:t>победитель международного конкурса для педагогов «Кладовая талантов» (дистанционный) и II место во всероссийском педагогическом конкурсе сетевого издания «</w:t>
      </w:r>
      <w:proofErr w:type="spellStart"/>
      <w:r w:rsidR="00E5049E" w:rsidRPr="00E5049E">
        <w:rPr>
          <w:szCs w:val="28"/>
        </w:rPr>
        <w:t>Педлидер</w:t>
      </w:r>
      <w:proofErr w:type="spellEnd"/>
      <w:r w:rsidR="00E5049E" w:rsidRPr="00E5049E">
        <w:rPr>
          <w:szCs w:val="28"/>
        </w:rPr>
        <w:t>» (дистанционный).</w:t>
      </w:r>
    </w:p>
    <w:p w:rsidR="00866F60" w:rsidRPr="00E5049E" w:rsidRDefault="00866F60" w:rsidP="001C020A">
      <w:pPr>
        <w:ind w:left="-567" w:firstLine="567"/>
        <w:rPr>
          <w:szCs w:val="28"/>
        </w:rPr>
      </w:pPr>
      <w:r>
        <w:rPr>
          <w:szCs w:val="28"/>
        </w:rPr>
        <w:t>Педагоги Дома детского творчества представлены следующими достижениями:</w:t>
      </w:r>
    </w:p>
    <w:p w:rsidR="00E5049E" w:rsidRPr="00866F60" w:rsidRDefault="00E5049E" w:rsidP="00E5049E">
      <w:pPr>
        <w:ind w:left="-567" w:firstLine="567"/>
        <w:rPr>
          <w:szCs w:val="28"/>
        </w:rPr>
      </w:pPr>
      <w:r w:rsidRPr="00866F60">
        <w:rPr>
          <w:szCs w:val="28"/>
        </w:rPr>
        <w:t>Уткина С.А. и Киреева Н.А. - лауреаты 1 степени Областного фестиваля – конкурса детского и юношеского творчества «Символы великой России»;</w:t>
      </w:r>
    </w:p>
    <w:p w:rsidR="00E5049E" w:rsidRPr="00866F60" w:rsidRDefault="00E5049E" w:rsidP="00E5049E">
      <w:pPr>
        <w:ind w:left="-567" w:firstLine="567"/>
        <w:rPr>
          <w:szCs w:val="28"/>
        </w:rPr>
      </w:pPr>
      <w:r w:rsidRPr="00866F60">
        <w:rPr>
          <w:szCs w:val="28"/>
        </w:rPr>
        <w:t xml:space="preserve">Уткина С.А. и Утенкова Е.И.- лауреаты 1 степени Международного фестиваля детского и юношеского творчества «Радуга талантов» и обладатели ГРАН-ПРИ на </w:t>
      </w:r>
      <w:r w:rsidRPr="00866F60">
        <w:rPr>
          <w:szCs w:val="28"/>
          <w:lang w:val="en-US"/>
        </w:rPr>
        <w:t>IX</w:t>
      </w:r>
      <w:r w:rsidRPr="00866F60">
        <w:rPr>
          <w:szCs w:val="28"/>
        </w:rPr>
        <w:t xml:space="preserve"> Международном конкурсе – фестивале «Золотые россыпи талантов»;</w:t>
      </w:r>
    </w:p>
    <w:p w:rsidR="00E5049E" w:rsidRPr="00866F60" w:rsidRDefault="00E5049E" w:rsidP="00E5049E">
      <w:pPr>
        <w:ind w:left="-567" w:firstLine="567"/>
        <w:rPr>
          <w:szCs w:val="28"/>
        </w:rPr>
      </w:pPr>
      <w:r w:rsidRPr="00866F60">
        <w:rPr>
          <w:szCs w:val="28"/>
        </w:rPr>
        <w:t>Уткина С.А - лауреат 1 степени Всероссийск</w:t>
      </w:r>
      <w:r w:rsidR="00866F60" w:rsidRPr="00866F60">
        <w:rPr>
          <w:szCs w:val="28"/>
        </w:rPr>
        <w:t>ого</w:t>
      </w:r>
      <w:r w:rsidRPr="00866F60">
        <w:rPr>
          <w:szCs w:val="28"/>
        </w:rPr>
        <w:t xml:space="preserve"> музыкальн</w:t>
      </w:r>
      <w:r w:rsidR="00866F60" w:rsidRPr="00866F60">
        <w:rPr>
          <w:szCs w:val="28"/>
        </w:rPr>
        <w:t>ого</w:t>
      </w:r>
      <w:r w:rsidRPr="00866F60">
        <w:rPr>
          <w:szCs w:val="28"/>
        </w:rPr>
        <w:t xml:space="preserve"> фестивал</w:t>
      </w:r>
      <w:r w:rsidR="00866F60" w:rsidRPr="00866F60">
        <w:rPr>
          <w:szCs w:val="28"/>
        </w:rPr>
        <w:t>я</w:t>
      </w:r>
      <w:r w:rsidRPr="00866F60">
        <w:rPr>
          <w:szCs w:val="28"/>
        </w:rPr>
        <w:t xml:space="preserve"> – конкурс</w:t>
      </w:r>
      <w:r w:rsidR="00866F60" w:rsidRPr="00866F60">
        <w:rPr>
          <w:szCs w:val="28"/>
        </w:rPr>
        <w:t>а</w:t>
      </w:r>
      <w:r w:rsidRPr="00866F60">
        <w:rPr>
          <w:szCs w:val="28"/>
        </w:rPr>
        <w:t xml:space="preserve"> исполнительского мастерства «Крылья над Волгой»</w:t>
      </w:r>
    </w:p>
    <w:p w:rsidR="006C539A" w:rsidRPr="00866F60" w:rsidRDefault="00866F60" w:rsidP="00E5049E">
      <w:pPr>
        <w:ind w:left="-567" w:firstLine="567"/>
        <w:jc w:val="both"/>
        <w:rPr>
          <w:szCs w:val="28"/>
          <w:highlight w:val="yellow"/>
        </w:rPr>
      </w:pPr>
      <w:r w:rsidRPr="00866F60">
        <w:rPr>
          <w:szCs w:val="28"/>
        </w:rPr>
        <w:t xml:space="preserve">Шляпкина В.М. -победитель </w:t>
      </w:r>
      <w:r w:rsidR="00E5049E" w:rsidRPr="00866F60">
        <w:rPr>
          <w:szCs w:val="28"/>
          <w:lang w:val="en-US"/>
        </w:rPr>
        <w:t>XVI</w:t>
      </w:r>
      <w:r w:rsidR="00E5049E" w:rsidRPr="00866F60">
        <w:rPr>
          <w:szCs w:val="28"/>
        </w:rPr>
        <w:t xml:space="preserve"> Международн</w:t>
      </w:r>
      <w:r w:rsidRPr="00866F60">
        <w:rPr>
          <w:szCs w:val="28"/>
        </w:rPr>
        <w:t>ой</w:t>
      </w:r>
      <w:r w:rsidR="00E5049E" w:rsidRPr="00866F60">
        <w:rPr>
          <w:szCs w:val="28"/>
        </w:rPr>
        <w:t xml:space="preserve"> Ярмарк</w:t>
      </w:r>
      <w:r w:rsidRPr="00866F60">
        <w:rPr>
          <w:szCs w:val="28"/>
        </w:rPr>
        <w:t>и</w:t>
      </w:r>
      <w:r w:rsidR="00E5049E" w:rsidRPr="00866F60">
        <w:rPr>
          <w:szCs w:val="28"/>
        </w:rPr>
        <w:t xml:space="preserve"> </w:t>
      </w:r>
      <w:r w:rsidRPr="00866F60">
        <w:rPr>
          <w:szCs w:val="28"/>
        </w:rPr>
        <w:t>социально–</w:t>
      </w:r>
      <w:r w:rsidR="00E5049E" w:rsidRPr="00866F60">
        <w:rPr>
          <w:szCs w:val="28"/>
        </w:rPr>
        <w:t>педагогических инноваций</w:t>
      </w:r>
      <w:r w:rsidRPr="00866F60">
        <w:rPr>
          <w:szCs w:val="28"/>
        </w:rPr>
        <w:t>.</w:t>
      </w:r>
    </w:p>
    <w:p w:rsidR="007140DC" w:rsidRPr="00866F60" w:rsidRDefault="008A441D" w:rsidP="00772AB8">
      <w:pPr>
        <w:ind w:left="-567" w:firstLine="567"/>
        <w:jc w:val="both"/>
        <w:rPr>
          <w:szCs w:val="28"/>
        </w:rPr>
      </w:pPr>
      <w:r w:rsidRPr="00866F60">
        <w:rPr>
          <w:szCs w:val="28"/>
        </w:rPr>
        <w:t xml:space="preserve">Ряд </w:t>
      </w:r>
      <w:r w:rsidR="00772AB8" w:rsidRPr="00866F60">
        <w:rPr>
          <w:szCs w:val="28"/>
        </w:rPr>
        <w:t xml:space="preserve">педагогов дополнительного образования </w:t>
      </w:r>
      <w:r w:rsidR="00CC78DB" w:rsidRPr="00866F60">
        <w:rPr>
          <w:szCs w:val="28"/>
        </w:rPr>
        <w:t>Центра внешкольной работы достигли побед в конкурсах</w:t>
      </w:r>
      <w:r w:rsidR="002C3227" w:rsidRPr="00866F60">
        <w:rPr>
          <w:szCs w:val="28"/>
        </w:rPr>
        <w:t xml:space="preserve"> различного уровня:</w:t>
      </w:r>
    </w:p>
    <w:p w:rsidR="00866F60" w:rsidRPr="00866F60" w:rsidRDefault="00866F60" w:rsidP="0070181F">
      <w:pPr>
        <w:ind w:left="-567" w:firstLine="567"/>
        <w:rPr>
          <w:b/>
        </w:rPr>
      </w:pPr>
      <w:r w:rsidRPr="003F722F">
        <w:rPr>
          <w:b/>
        </w:rPr>
        <w:t>Гребенюк А.С.</w:t>
      </w:r>
      <w:r>
        <w:rPr>
          <w:b/>
        </w:rPr>
        <w:t xml:space="preserve"> - </w:t>
      </w:r>
      <w:r w:rsidRPr="003F722F">
        <w:rPr>
          <w:i/>
        </w:rPr>
        <w:t>Свидетельство о присвоении звания «Образцовый»</w:t>
      </w:r>
      <w:r w:rsidRPr="003F722F">
        <w:t xml:space="preserve"> на 2017-2021 гг. Хореографическому коллективу «Грация», 19.04.2017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Зайдуллина И.Р.</w:t>
      </w:r>
      <w:r w:rsidR="0070181F">
        <w:rPr>
          <w:b/>
        </w:rPr>
        <w:t xml:space="preserve"> - </w:t>
      </w:r>
      <w:r w:rsidRPr="003F722F">
        <w:rPr>
          <w:i/>
        </w:rPr>
        <w:t>Свидетельство о присвоении звания «Образцовый»</w:t>
      </w:r>
      <w:r w:rsidRPr="003F722F">
        <w:t xml:space="preserve"> на 2017-2021 гг. «Творческой Мастерской «АФИША», 19.04.2017</w:t>
      </w:r>
    </w:p>
    <w:p w:rsidR="00866F60" w:rsidRPr="003F722F" w:rsidRDefault="00866F60" w:rsidP="0070181F">
      <w:pPr>
        <w:ind w:left="-567" w:firstLine="567"/>
      </w:pPr>
      <w:r w:rsidRPr="003F722F">
        <w:rPr>
          <w:i/>
        </w:rPr>
        <w:t>Диплом наставника</w:t>
      </w:r>
      <w:r w:rsidRPr="003F722F">
        <w:t xml:space="preserve"> </w:t>
      </w:r>
      <w:r w:rsidRPr="003F722F">
        <w:rPr>
          <w:lang w:val="en-US"/>
        </w:rPr>
        <w:t>III</w:t>
      </w:r>
      <w:r w:rsidRPr="003F722F">
        <w:t xml:space="preserve"> Всероссийского патриотического конк</w:t>
      </w:r>
      <w:r w:rsidR="0045379B">
        <w:t>урса «Сыны и дочери Отечества»</w:t>
      </w:r>
    </w:p>
    <w:p w:rsidR="00866F60" w:rsidRPr="0070181F" w:rsidRDefault="00866F60" w:rsidP="0070181F">
      <w:pPr>
        <w:ind w:left="-567" w:firstLine="567"/>
        <w:rPr>
          <w:i/>
        </w:rPr>
      </w:pPr>
      <w:r w:rsidRPr="003F722F">
        <w:rPr>
          <w:i/>
        </w:rPr>
        <w:t xml:space="preserve">Благодарственное письмо </w:t>
      </w:r>
      <w:r w:rsidRPr="003F722F">
        <w:t>Депутата Государственной Думы Федерального собрания Российской Федерации, г.</w:t>
      </w:r>
      <w:r w:rsidR="0070181F">
        <w:t xml:space="preserve"> </w:t>
      </w:r>
      <w:r w:rsidR="0045379B">
        <w:t>Москва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lastRenderedPageBreak/>
        <w:t>Зайцева Г.А.</w:t>
      </w:r>
      <w:r w:rsidR="0070181F">
        <w:rPr>
          <w:b/>
        </w:rPr>
        <w:t xml:space="preserve"> - </w:t>
      </w:r>
      <w:r w:rsidRPr="003F722F">
        <w:rPr>
          <w:i/>
        </w:rPr>
        <w:t>Благодарственное письмо</w:t>
      </w:r>
      <w:r w:rsidRPr="003F722F">
        <w:t xml:space="preserve"> Министерства сельского хозяйства и продовольствия Самарской области за </w:t>
      </w:r>
      <w:r w:rsidRPr="003F722F">
        <w:rPr>
          <w:lang w:val="en-US"/>
        </w:rPr>
        <w:t>XIX</w:t>
      </w:r>
      <w:r w:rsidRPr="003F722F">
        <w:t xml:space="preserve"> Поволжскую агропромышленную выставку </w:t>
      </w:r>
      <w:proofErr w:type="gramStart"/>
      <w:r w:rsidRPr="003F722F">
        <w:t>–г</w:t>
      </w:r>
      <w:proofErr w:type="gramEnd"/>
      <w:r w:rsidRPr="003F722F">
        <w:t>.</w:t>
      </w:r>
      <w:r w:rsidR="0070181F">
        <w:t xml:space="preserve"> </w:t>
      </w:r>
      <w:r w:rsidRPr="003F722F">
        <w:t>Самара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Ладина Е.Ю.</w:t>
      </w:r>
      <w:r w:rsidR="0070181F">
        <w:rPr>
          <w:b/>
        </w:rPr>
        <w:t xml:space="preserve"> - </w:t>
      </w:r>
      <w:r w:rsidRPr="003F722F">
        <w:rPr>
          <w:i/>
        </w:rPr>
        <w:t xml:space="preserve">Диплом </w:t>
      </w:r>
      <w:r w:rsidRPr="003F722F">
        <w:rPr>
          <w:lang w:val="en-US"/>
        </w:rPr>
        <w:t>XIII</w:t>
      </w:r>
      <w:r w:rsidRPr="003F722F">
        <w:t xml:space="preserve"> региональной Ярмарки социально-пед</w:t>
      </w:r>
      <w:r w:rsidR="0045379B">
        <w:t>агогических инноваций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Попова Т.Ю.</w:t>
      </w:r>
      <w:r w:rsidR="0070181F">
        <w:rPr>
          <w:b/>
        </w:rPr>
        <w:t xml:space="preserve"> - </w:t>
      </w:r>
      <w:r w:rsidRPr="003F722F">
        <w:rPr>
          <w:i/>
        </w:rPr>
        <w:t>Диплом</w:t>
      </w:r>
      <w:r w:rsidRPr="003F722F">
        <w:t xml:space="preserve"> </w:t>
      </w:r>
      <w:r w:rsidRPr="003F722F">
        <w:rPr>
          <w:i/>
        </w:rPr>
        <w:t>за подготовку финалиста</w:t>
      </w:r>
      <w:r w:rsidR="0070181F">
        <w:rPr>
          <w:b/>
        </w:rPr>
        <w:t xml:space="preserve"> </w:t>
      </w:r>
      <w:r w:rsidRPr="003F722F">
        <w:t xml:space="preserve">Ежегодного Международного фестиваля русского языка </w:t>
      </w:r>
    </w:p>
    <w:p w:rsidR="00866F60" w:rsidRPr="003F722F" w:rsidRDefault="00866F60" w:rsidP="0070181F">
      <w:pPr>
        <w:ind w:left="-567" w:firstLine="567"/>
      </w:pPr>
      <w:r w:rsidRPr="003F722F">
        <w:rPr>
          <w:i/>
        </w:rPr>
        <w:t>Диплом за 2 место</w:t>
      </w:r>
      <w:r w:rsidRPr="003F722F">
        <w:t xml:space="preserve"> в региональном конкурсе с международным</w:t>
      </w:r>
      <w:r w:rsidR="0045379B">
        <w:t xml:space="preserve"> участием «Цветаевский костер»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Пушкарева Ю.В.</w:t>
      </w:r>
      <w:r w:rsidR="0070181F">
        <w:rPr>
          <w:b/>
        </w:rPr>
        <w:t xml:space="preserve"> - </w:t>
      </w:r>
      <w:r w:rsidRPr="003F722F">
        <w:rPr>
          <w:i/>
        </w:rPr>
        <w:t>Благодарственное письмо</w:t>
      </w:r>
      <w:r w:rsidRPr="003F722F">
        <w:t xml:space="preserve"> Министерства сельского хозяйства и продовольствия Самарской области за </w:t>
      </w:r>
      <w:r w:rsidRPr="003F722F">
        <w:rPr>
          <w:lang w:val="en-US"/>
        </w:rPr>
        <w:t>XIX</w:t>
      </w:r>
      <w:r w:rsidRPr="003F722F">
        <w:t xml:space="preserve"> Поволжскую агропромышленную выставку </w:t>
      </w:r>
      <w:proofErr w:type="gramStart"/>
      <w:r w:rsidRPr="003F722F">
        <w:t>–г</w:t>
      </w:r>
      <w:proofErr w:type="gramEnd"/>
      <w:r w:rsidRPr="003F722F">
        <w:t>.</w:t>
      </w:r>
      <w:r w:rsidR="0070181F">
        <w:t xml:space="preserve"> </w:t>
      </w:r>
      <w:r w:rsidRPr="003F722F">
        <w:t xml:space="preserve">Самара 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Страшнов А.Ю.</w:t>
      </w:r>
      <w:r w:rsidR="0070181F">
        <w:rPr>
          <w:b/>
        </w:rPr>
        <w:t xml:space="preserve"> - </w:t>
      </w:r>
      <w:r w:rsidRPr="003F722F">
        <w:rPr>
          <w:i/>
        </w:rPr>
        <w:t>Благодарственное письмо</w:t>
      </w:r>
      <w:r w:rsidRPr="003F722F">
        <w:t xml:space="preserve"> Министерства образования и науки Самарской области за деятельную помощь в проведении областного финала военно-спор</w:t>
      </w:r>
      <w:r w:rsidR="0045379B">
        <w:t>тивной игры «Зарница Поволжья»,</w:t>
      </w:r>
    </w:p>
    <w:p w:rsidR="0045379B" w:rsidRDefault="00866F60" w:rsidP="0070181F">
      <w:pPr>
        <w:ind w:left="-567" w:firstLine="567"/>
      </w:pPr>
      <w:r w:rsidRPr="003F722F">
        <w:rPr>
          <w:i/>
        </w:rPr>
        <w:t>Благодарность</w:t>
      </w:r>
      <w:r w:rsidRPr="003F722F">
        <w:t xml:space="preserve"> за оказанное содействие в подготовке команды к финалу военно-спортивных соревнований Поволжского федерального округа военно-спортивной игры «Зарница Поволжья», г.</w:t>
      </w:r>
      <w:r w:rsidR="0070181F">
        <w:t xml:space="preserve"> </w:t>
      </w:r>
      <w:r w:rsidR="0045379B">
        <w:t>Оренбург</w:t>
      </w:r>
    </w:p>
    <w:p w:rsidR="00866F60" w:rsidRPr="0070181F" w:rsidRDefault="00866F60" w:rsidP="0070181F">
      <w:pPr>
        <w:ind w:left="-567" w:firstLine="567"/>
        <w:rPr>
          <w:i/>
        </w:rPr>
      </w:pPr>
      <w:r w:rsidRPr="003F722F">
        <w:rPr>
          <w:i/>
        </w:rPr>
        <w:t xml:space="preserve">Диплом наставника </w:t>
      </w:r>
      <w:r w:rsidRPr="003F722F">
        <w:rPr>
          <w:lang w:val="en-US"/>
        </w:rPr>
        <w:t>III</w:t>
      </w:r>
      <w:r w:rsidRPr="003F722F">
        <w:t xml:space="preserve"> Всероссийского патриотического конк</w:t>
      </w:r>
      <w:r w:rsidR="0045379B">
        <w:t>урса «Сыны и дочери Отечества»</w:t>
      </w:r>
    </w:p>
    <w:p w:rsidR="00866F60" w:rsidRPr="0070181F" w:rsidRDefault="00866F60" w:rsidP="0070181F">
      <w:pPr>
        <w:ind w:left="-567" w:firstLine="567"/>
        <w:rPr>
          <w:i/>
        </w:rPr>
      </w:pPr>
      <w:r w:rsidRPr="003F722F">
        <w:rPr>
          <w:i/>
        </w:rPr>
        <w:t xml:space="preserve">Золотой диплом </w:t>
      </w:r>
      <w:r w:rsidRPr="003F722F">
        <w:rPr>
          <w:lang w:val="en-US"/>
        </w:rPr>
        <w:t>III</w:t>
      </w:r>
      <w:r w:rsidRPr="003F722F">
        <w:t xml:space="preserve"> Всероссийского патриотического конк</w:t>
      </w:r>
      <w:r w:rsidR="0045379B">
        <w:t>урса «Сыны и дочери Отечества»</w:t>
      </w:r>
    </w:p>
    <w:p w:rsidR="00866F60" w:rsidRPr="0070181F" w:rsidRDefault="00866F60" w:rsidP="0070181F">
      <w:pPr>
        <w:ind w:left="-567" w:firstLine="567"/>
        <w:rPr>
          <w:b/>
        </w:rPr>
      </w:pPr>
      <w:r w:rsidRPr="003F722F">
        <w:rPr>
          <w:b/>
        </w:rPr>
        <w:t>Тырина Т.В.</w:t>
      </w:r>
      <w:r w:rsidR="0070181F">
        <w:rPr>
          <w:b/>
        </w:rPr>
        <w:t xml:space="preserve"> - </w:t>
      </w:r>
      <w:r w:rsidRPr="003F722F">
        <w:rPr>
          <w:i/>
        </w:rPr>
        <w:t xml:space="preserve">Свидетельство о присвоении звания «Образцовый» </w:t>
      </w:r>
      <w:r w:rsidRPr="003F722F">
        <w:t>на 2017-2021 гг. Вокальному коллективу «Вдохновение», 19.04.2017</w:t>
      </w:r>
    </w:p>
    <w:p w:rsidR="00866F60" w:rsidRPr="003F722F" w:rsidRDefault="00866F60" w:rsidP="0070181F">
      <w:pPr>
        <w:ind w:left="-567" w:firstLine="567"/>
      </w:pPr>
      <w:r w:rsidRPr="003F722F">
        <w:rPr>
          <w:i/>
        </w:rPr>
        <w:t>Диплом Победителя</w:t>
      </w:r>
      <w:r w:rsidRPr="003F722F">
        <w:t xml:space="preserve"> Международно</w:t>
      </w:r>
      <w:r w:rsidR="0045379B">
        <w:t>го конкурса «Изумрудный город»</w:t>
      </w:r>
    </w:p>
    <w:p w:rsidR="009C7917" w:rsidRPr="00515C20" w:rsidRDefault="00866F60" w:rsidP="00515C20">
      <w:pPr>
        <w:ind w:left="-567" w:firstLine="567"/>
        <w:rPr>
          <w:b/>
        </w:rPr>
      </w:pPr>
      <w:r w:rsidRPr="003F722F">
        <w:rPr>
          <w:b/>
        </w:rPr>
        <w:t>Шипулина С.В.</w:t>
      </w:r>
      <w:r w:rsidR="0070181F">
        <w:rPr>
          <w:b/>
        </w:rPr>
        <w:t xml:space="preserve"> - </w:t>
      </w:r>
      <w:r w:rsidRPr="003F722F">
        <w:rPr>
          <w:i/>
        </w:rPr>
        <w:t xml:space="preserve">Благодарственное письмо </w:t>
      </w:r>
      <w:r w:rsidRPr="003F722F">
        <w:t xml:space="preserve">Министерства сельского хозяйства и продовольствия Самарской области за </w:t>
      </w:r>
      <w:r w:rsidRPr="003F722F">
        <w:rPr>
          <w:lang w:val="en-US"/>
        </w:rPr>
        <w:t>XIX</w:t>
      </w:r>
      <w:r w:rsidRPr="003F722F">
        <w:t xml:space="preserve"> Поволжскую агропромышленную выставку </w:t>
      </w:r>
      <w:proofErr w:type="gramStart"/>
      <w:r w:rsidRPr="003F722F">
        <w:t>–г</w:t>
      </w:r>
      <w:proofErr w:type="gramEnd"/>
      <w:r w:rsidRPr="003F722F">
        <w:t>.</w:t>
      </w:r>
      <w:r w:rsidR="0070181F">
        <w:t xml:space="preserve"> </w:t>
      </w:r>
      <w:r w:rsidRPr="003F722F">
        <w:t>Самара</w:t>
      </w:r>
      <w:r w:rsidRPr="003F722F">
        <w:rPr>
          <w:b/>
        </w:rPr>
        <w:t xml:space="preserve"> </w:t>
      </w:r>
    </w:p>
    <w:p w:rsidR="00881AC5" w:rsidRDefault="00DF0905" w:rsidP="0070181F">
      <w:pPr>
        <w:ind w:left="-567" w:firstLine="567"/>
        <w:rPr>
          <w:szCs w:val="28"/>
        </w:rPr>
      </w:pPr>
      <w:r>
        <w:rPr>
          <w:szCs w:val="28"/>
        </w:rPr>
        <w:t>Не</w:t>
      </w:r>
      <w:r w:rsidR="00881AC5">
        <w:rPr>
          <w:szCs w:val="28"/>
        </w:rPr>
        <w:t>мало значимых достижений среди педагогов и тренеров-преподавателей д</w:t>
      </w:r>
      <w:r w:rsidR="00515C20">
        <w:rPr>
          <w:szCs w:val="28"/>
        </w:rPr>
        <w:t>етско-юношески</w:t>
      </w:r>
      <w:r w:rsidR="00881AC5">
        <w:rPr>
          <w:szCs w:val="28"/>
        </w:rPr>
        <w:t>х</w:t>
      </w:r>
      <w:r w:rsidR="00515C20">
        <w:rPr>
          <w:szCs w:val="28"/>
        </w:rPr>
        <w:t xml:space="preserve"> спортивны</w:t>
      </w:r>
      <w:r w:rsidR="00881AC5">
        <w:rPr>
          <w:szCs w:val="28"/>
        </w:rPr>
        <w:t>х</w:t>
      </w:r>
      <w:r w:rsidR="00515C20">
        <w:rPr>
          <w:szCs w:val="28"/>
        </w:rPr>
        <w:t xml:space="preserve"> школ</w:t>
      </w:r>
      <w:r w:rsidR="00881AC5">
        <w:rPr>
          <w:szCs w:val="28"/>
        </w:rPr>
        <w:t xml:space="preserve"> образовательного округа:</w:t>
      </w:r>
    </w:p>
    <w:p w:rsidR="00881AC5" w:rsidRPr="00DF0905" w:rsidRDefault="00881AC5" w:rsidP="00DF0905">
      <w:pPr>
        <w:ind w:left="-567" w:firstLine="567"/>
        <w:rPr>
          <w:szCs w:val="28"/>
        </w:rPr>
      </w:pPr>
      <w:r w:rsidRPr="00DF0905">
        <w:rPr>
          <w:szCs w:val="28"/>
        </w:rPr>
        <w:t>Старший тренер-преподаватель по баскетболу Ковинько Мария Васильевна стала победителем городского конкурса «Талантливые дети – 201</w:t>
      </w:r>
      <w:r w:rsidR="0045379B">
        <w:rPr>
          <w:szCs w:val="28"/>
        </w:rPr>
        <w:t>9</w:t>
      </w:r>
      <w:r w:rsidRPr="00DF0905">
        <w:rPr>
          <w:szCs w:val="28"/>
        </w:rPr>
        <w:t>» в номинации «Наставник талантливой молодежи».</w:t>
      </w:r>
    </w:p>
    <w:p w:rsidR="00881AC5" w:rsidRPr="00DF0905" w:rsidRDefault="00881AC5" w:rsidP="00DF0905">
      <w:pPr>
        <w:ind w:left="-567" w:firstLine="567"/>
        <w:rPr>
          <w:szCs w:val="28"/>
        </w:rPr>
      </w:pPr>
      <w:r w:rsidRPr="00DF0905">
        <w:rPr>
          <w:szCs w:val="28"/>
        </w:rPr>
        <w:t xml:space="preserve">Тренер-преподаватель по дзюдо Новрузов Шаббаз Яшар оглы стал победителем окружного заочного этапа </w:t>
      </w:r>
      <w:r w:rsidRPr="00DF0905">
        <w:rPr>
          <w:szCs w:val="28"/>
          <w:lang w:val="en-US"/>
        </w:rPr>
        <w:t>XIV</w:t>
      </w:r>
      <w:r w:rsidRPr="00DF0905">
        <w:rPr>
          <w:szCs w:val="28"/>
        </w:rPr>
        <w:t xml:space="preserve"> областного конкурса педагогического мастерства работников дополнительного образования детей Самарской области «Сердце отдаю детям»</w:t>
      </w:r>
    </w:p>
    <w:p w:rsidR="00881AC5" w:rsidRPr="00DF0905" w:rsidRDefault="00881AC5" w:rsidP="00DF0905">
      <w:pPr>
        <w:ind w:left="-567" w:firstLine="567"/>
        <w:rPr>
          <w:szCs w:val="28"/>
        </w:rPr>
      </w:pPr>
      <w:r w:rsidRPr="00DF0905">
        <w:rPr>
          <w:szCs w:val="28"/>
        </w:rPr>
        <w:t>Старший тренер-преподаватель по легкой атлетике Леонтьева Вера Михайловна награждена Почетной грамотой за подготовку лауреата проекта Всероссийской федерации легкой атлетики «1000 талантов» в 201</w:t>
      </w:r>
      <w:r w:rsidR="0045379B">
        <w:rPr>
          <w:szCs w:val="28"/>
        </w:rPr>
        <w:t>9</w:t>
      </w:r>
      <w:r w:rsidRPr="00DF0905">
        <w:rPr>
          <w:szCs w:val="28"/>
        </w:rPr>
        <w:t xml:space="preserve"> году.</w:t>
      </w:r>
    </w:p>
    <w:p w:rsidR="00881AC5" w:rsidRDefault="00881AC5" w:rsidP="00DF0905">
      <w:pPr>
        <w:ind w:left="-567" w:firstLine="567"/>
        <w:rPr>
          <w:szCs w:val="28"/>
        </w:rPr>
      </w:pPr>
      <w:r w:rsidRPr="00DF0905">
        <w:rPr>
          <w:szCs w:val="28"/>
        </w:rPr>
        <w:t>2 тренера-преподавателя по баскетболу Ненашев Артем Валерьевич и Ковинько Мария Васильевна получили аккредитацию тренера РФБ.</w:t>
      </w:r>
    </w:p>
    <w:p w:rsidR="00DF0905" w:rsidRPr="00DF0905" w:rsidRDefault="00DF0905" w:rsidP="00DF0905">
      <w:pPr>
        <w:ind w:left="-567" w:firstLine="567"/>
        <w:rPr>
          <w:sz w:val="16"/>
          <w:szCs w:val="16"/>
        </w:rPr>
      </w:pPr>
    </w:p>
    <w:p w:rsidR="00B739AB" w:rsidRDefault="00B739AB" w:rsidP="0070181F">
      <w:pPr>
        <w:ind w:left="-567" w:firstLine="567"/>
        <w:rPr>
          <w:szCs w:val="28"/>
        </w:rPr>
      </w:pPr>
      <w:r w:rsidRPr="00B739AB">
        <w:rPr>
          <w:szCs w:val="28"/>
        </w:rPr>
        <w:t>Призерами в номинации «Лучший педагог 201</w:t>
      </w:r>
      <w:r w:rsidR="0045379B">
        <w:rPr>
          <w:szCs w:val="28"/>
        </w:rPr>
        <w:t>9</w:t>
      </w:r>
      <w:r w:rsidRPr="00B739AB">
        <w:rPr>
          <w:szCs w:val="28"/>
        </w:rPr>
        <w:t xml:space="preserve"> г» во Всероссийском конкурсе профессионального мастерства стали тренеры-преподаватели Ларина </w:t>
      </w:r>
      <w:r w:rsidRPr="00B739AB">
        <w:rPr>
          <w:szCs w:val="28"/>
        </w:rPr>
        <w:lastRenderedPageBreak/>
        <w:t>С.А. и Дыма Э.Ф., а в номинации «Лучший методист 201</w:t>
      </w:r>
      <w:r w:rsidR="0045379B">
        <w:rPr>
          <w:szCs w:val="28"/>
        </w:rPr>
        <w:t>9</w:t>
      </w:r>
      <w:r w:rsidRPr="00B739AB">
        <w:rPr>
          <w:szCs w:val="28"/>
        </w:rPr>
        <w:t xml:space="preserve"> г» инструктор-методист Колосова Г.А.</w:t>
      </w:r>
    </w:p>
    <w:p w:rsidR="00B739AB" w:rsidRPr="00B739AB" w:rsidRDefault="00B739AB" w:rsidP="0070181F">
      <w:pPr>
        <w:ind w:left="-567" w:firstLine="567"/>
        <w:rPr>
          <w:szCs w:val="28"/>
        </w:rPr>
      </w:pPr>
      <w:r w:rsidRPr="00B739AB">
        <w:rPr>
          <w:szCs w:val="28"/>
        </w:rPr>
        <w:t>В Областном конкурсе на лучшую методическую разработку в области физической культуры и спорта</w:t>
      </w:r>
      <w:r w:rsidRPr="00B739AB">
        <w:rPr>
          <w:b/>
          <w:szCs w:val="28"/>
        </w:rPr>
        <w:t xml:space="preserve"> </w:t>
      </w:r>
      <w:r w:rsidRPr="00B739AB">
        <w:rPr>
          <w:szCs w:val="28"/>
        </w:rPr>
        <w:t>в номинации «Организация и проведение спортивно-массовых мероприятий в рамках ВФ СК ГТО» победу одержала Сафронова Е.Ю., а Колосова Г.А. в номинации «Организация и проведение спортивно-массовых мероприятий» заняла 3 место.</w:t>
      </w:r>
    </w:p>
    <w:p w:rsidR="009C7917" w:rsidRPr="009C7917" w:rsidRDefault="009C7917" w:rsidP="009C7917">
      <w:pPr>
        <w:ind w:left="-567" w:firstLine="567"/>
        <w:jc w:val="both"/>
        <w:rPr>
          <w:szCs w:val="28"/>
        </w:rPr>
      </w:pPr>
      <w:r w:rsidRPr="009C7917">
        <w:rPr>
          <w:szCs w:val="28"/>
        </w:rPr>
        <w:t>Тренер-преподаватель Дыма Эмма Фагимовна - победитель в номинации «За пропаганду здорового образа жизни» в Областном конкурсе педагогического мастерства «Сердце отдаю детям»</w:t>
      </w:r>
    </w:p>
    <w:p w:rsidR="00E2213C" w:rsidRDefault="00E2213C" w:rsidP="0070181F">
      <w:pPr>
        <w:ind w:left="-567" w:firstLine="567"/>
        <w:rPr>
          <w:szCs w:val="28"/>
        </w:rPr>
      </w:pPr>
      <w:r w:rsidRPr="0070181F">
        <w:rPr>
          <w:szCs w:val="28"/>
        </w:rPr>
        <w:t>Т</w:t>
      </w:r>
      <w:r w:rsidR="008A441D" w:rsidRPr="0070181F">
        <w:rPr>
          <w:szCs w:val="28"/>
        </w:rPr>
        <w:t>ренер-преподавател</w:t>
      </w:r>
      <w:r w:rsidRPr="0070181F">
        <w:rPr>
          <w:szCs w:val="28"/>
        </w:rPr>
        <w:t>ь</w:t>
      </w:r>
      <w:r w:rsidR="008A441D" w:rsidRPr="0070181F">
        <w:rPr>
          <w:szCs w:val="28"/>
        </w:rPr>
        <w:t xml:space="preserve"> </w:t>
      </w:r>
      <w:r w:rsidR="009C7917">
        <w:rPr>
          <w:szCs w:val="28"/>
        </w:rPr>
        <w:t>д</w:t>
      </w:r>
      <w:r w:rsidR="008A441D" w:rsidRPr="0070181F">
        <w:rPr>
          <w:szCs w:val="28"/>
        </w:rPr>
        <w:t xml:space="preserve">етско-юношеской спортивной школы </w:t>
      </w:r>
      <w:r w:rsidRPr="0070181F">
        <w:rPr>
          <w:szCs w:val="28"/>
        </w:rPr>
        <w:t xml:space="preserve">с. </w:t>
      </w:r>
      <w:proofErr w:type="gramStart"/>
      <w:r w:rsidRPr="0070181F">
        <w:rPr>
          <w:szCs w:val="28"/>
        </w:rPr>
        <w:t>Кинель-Черкассы</w:t>
      </w:r>
      <w:proofErr w:type="gramEnd"/>
      <w:r w:rsidR="008A441D" w:rsidRPr="0070181F">
        <w:rPr>
          <w:szCs w:val="28"/>
        </w:rPr>
        <w:t xml:space="preserve"> </w:t>
      </w:r>
      <w:r w:rsidR="0070181F" w:rsidRPr="0070181F">
        <w:rPr>
          <w:szCs w:val="28"/>
        </w:rPr>
        <w:t xml:space="preserve">Сафронова Е.Ю. </w:t>
      </w:r>
      <w:r w:rsidRPr="0070181F">
        <w:rPr>
          <w:szCs w:val="28"/>
        </w:rPr>
        <w:t>занял</w:t>
      </w:r>
      <w:r w:rsidR="0070181F" w:rsidRPr="0070181F">
        <w:rPr>
          <w:szCs w:val="28"/>
        </w:rPr>
        <w:t>а</w:t>
      </w:r>
      <w:r w:rsidRPr="0070181F">
        <w:rPr>
          <w:szCs w:val="28"/>
        </w:rPr>
        <w:t xml:space="preserve"> 3 место в </w:t>
      </w:r>
      <w:r w:rsidR="0070181F" w:rsidRPr="0070181F">
        <w:rPr>
          <w:szCs w:val="28"/>
        </w:rPr>
        <w:t xml:space="preserve">номинации «Мастерство» </w:t>
      </w:r>
      <w:r w:rsidRPr="0070181F">
        <w:rPr>
          <w:szCs w:val="28"/>
        </w:rPr>
        <w:t>областно</w:t>
      </w:r>
      <w:r w:rsidR="0070181F" w:rsidRPr="0070181F">
        <w:rPr>
          <w:szCs w:val="28"/>
        </w:rPr>
        <w:t>го</w:t>
      </w:r>
      <w:r w:rsidR="0070181F">
        <w:rPr>
          <w:szCs w:val="28"/>
        </w:rPr>
        <w:t xml:space="preserve"> конкурс</w:t>
      </w:r>
      <w:r w:rsidR="0070181F" w:rsidRPr="0070181F">
        <w:rPr>
          <w:szCs w:val="28"/>
        </w:rPr>
        <w:t>а</w:t>
      </w:r>
      <w:r w:rsidRPr="0070181F">
        <w:rPr>
          <w:szCs w:val="28"/>
        </w:rPr>
        <w:t xml:space="preserve"> среди тренеров-преподавателей и педагогов дополнительного образования учреждений дополнительного образования физкультурно-спортивной направленности, </w:t>
      </w:r>
      <w:r w:rsidRPr="009C7917">
        <w:rPr>
          <w:szCs w:val="28"/>
        </w:rPr>
        <w:t xml:space="preserve">а Колосова Г.А. (инструктор-методист) – </w:t>
      </w:r>
      <w:r w:rsidR="0070181F" w:rsidRPr="009C7917">
        <w:rPr>
          <w:szCs w:val="28"/>
        </w:rPr>
        <w:t xml:space="preserve">стала победителем </w:t>
      </w:r>
      <w:r w:rsidR="0070181F" w:rsidRPr="009C7917">
        <w:rPr>
          <w:szCs w:val="28"/>
          <w:lang w:val="en-US"/>
        </w:rPr>
        <w:t>XIII</w:t>
      </w:r>
      <w:r w:rsidR="0070181F" w:rsidRPr="009C7917">
        <w:rPr>
          <w:szCs w:val="28"/>
        </w:rPr>
        <w:t xml:space="preserve"> Региональной Ярмарки социально-педагогических инноваций</w:t>
      </w:r>
      <w:r w:rsidRPr="009C7917">
        <w:rPr>
          <w:szCs w:val="28"/>
        </w:rPr>
        <w:t>.</w:t>
      </w:r>
    </w:p>
    <w:p w:rsidR="00B739AB" w:rsidRDefault="00B739AB" w:rsidP="00B739AB">
      <w:pPr>
        <w:ind w:left="-567" w:firstLine="567"/>
        <w:rPr>
          <w:szCs w:val="28"/>
        </w:rPr>
      </w:pPr>
      <w:r w:rsidRPr="00B739AB">
        <w:rPr>
          <w:szCs w:val="28"/>
        </w:rPr>
        <w:t>В Областном конкурсе учебных и методических материалов в помощь педагогам, организаторам туристко-краеведческой и экскурсионной работы с обучающимися, воспитанниками детско-юношеского туризма и краеведения</w:t>
      </w:r>
      <w:r w:rsidRPr="00B739AB">
        <w:rPr>
          <w:b/>
          <w:szCs w:val="28"/>
        </w:rPr>
        <w:t xml:space="preserve"> </w:t>
      </w:r>
      <w:r w:rsidRPr="00B739AB">
        <w:rPr>
          <w:szCs w:val="28"/>
        </w:rPr>
        <w:t>3 место в номинации «Методические материалы» отмечен тренер-преподаватель Кленов В.М.</w:t>
      </w:r>
    </w:p>
    <w:p w:rsidR="00515C20" w:rsidRPr="00515C20" w:rsidRDefault="0061185F" w:rsidP="00515C20">
      <w:pPr>
        <w:ind w:left="-567" w:firstLine="567"/>
        <w:rPr>
          <w:b/>
        </w:rPr>
      </w:pPr>
      <w:r w:rsidRPr="00515C20">
        <w:rPr>
          <w:szCs w:val="28"/>
        </w:rPr>
        <w:t>По итогам работы за 201</w:t>
      </w:r>
      <w:r w:rsidR="0045379B">
        <w:rPr>
          <w:szCs w:val="28"/>
        </w:rPr>
        <w:t>8</w:t>
      </w:r>
      <w:r w:rsidRPr="00515C20">
        <w:rPr>
          <w:szCs w:val="28"/>
        </w:rPr>
        <w:t>-201</w:t>
      </w:r>
      <w:r w:rsidR="0045379B">
        <w:rPr>
          <w:szCs w:val="28"/>
        </w:rPr>
        <w:t>9</w:t>
      </w:r>
      <w:r w:rsidRPr="00515C20">
        <w:rPr>
          <w:szCs w:val="28"/>
        </w:rPr>
        <w:t xml:space="preserve"> год</w:t>
      </w:r>
      <w:r w:rsidR="007A19B4" w:rsidRPr="00515C20">
        <w:rPr>
          <w:szCs w:val="28"/>
        </w:rPr>
        <w:t xml:space="preserve"> </w:t>
      </w:r>
      <w:r w:rsidR="00515C20" w:rsidRPr="003F722F">
        <w:rPr>
          <w:b/>
        </w:rPr>
        <w:t>СП ГБОУ СОШ «Оц» с. Богатое Центр внешкольной работы</w:t>
      </w:r>
      <w:r w:rsidR="00515C20">
        <w:rPr>
          <w:b/>
        </w:rPr>
        <w:t xml:space="preserve"> </w:t>
      </w:r>
      <w:r w:rsidR="00515C20">
        <w:rPr>
          <w:i/>
        </w:rPr>
        <w:t xml:space="preserve">стала обладателем </w:t>
      </w:r>
      <w:r w:rsidR="00515C20" w:rsidRPr="003F722F">
        <w:rPr>
          <w:i/>
        </w:rPr>
        <w:t>Диплом</w:t>
      </w:r>
      <w:r w:rsidR="00515C20">
        <w:rPr>
          <w:i/>
        </w:rPr>
        <w:t>а</w:t>
      </w:r>
      <w:r w:rsidR="00515C20" w:rsidRPr="003F722F">
        <w:rPr>
          <w:i/>
        </w:rPr>
        <w:t xml:space="preserve"> </w:t>
      </w:r>
      <w:r w:rsidR="00515C20" w:rsidRPr="003F722F">
        <w:rPr>
          <w:i/>
          <w:lang w:val="en-US"/>
        </w:rPr>
        <w:t>IV</w:t>
      </w:r>
      <w:r w:rsidR="00515C20" w:rsidRPr="003F722F">
        <w:rPr>
          <w:i/>
        </w:rPr>
        <w:t xml:space="preserve"> конкурса социальных и культурных проектов</w:t>
      </w:r>
      <w:r w:rsidR="00515C20" w:rsidRPr="003F722F">
        <w:t xml:space="preserve"> ПА</w:t>
      </w:r>
      <w:r w:rsidR="0045379B">
        <w:t>О «Лукойл» в Самарской области</w:t>
      </w:r>
    </w:p>
    <w:p w:rsidR="00515C20" w:rsidRPr="003F722F" w:rsidRDefault="00515C20" w:rsidP="00515C20">
      <w:pPr>
        <w:ind w:left="-567" w:firstLine="567"/>
      </w:pPr>
      <w:r w:rsidRPr="003F722F">
        <w:rPr>
          <w:i/>
        </w:rPr>
        <w:t>Грамота 3 место</w:t>
      </w:r>
      <w:r w:rsidRPr="003F722F">
        <w:t xml:space="preserve"> в рейтинге ВПК </w:t>
      </w:r>
      <w:r w:rsidR="0045379B">
        <w:t>Самарской области (1 дивизион)</w:t>
      </w:r>
    </w:p>
    <w:p w:rsidR="00515C20" w:rsidRDefault="00515C20" w:rsidP="00515C20">
      <w:pPr>
        <w:ind w:left="-567" w:firstLine="567"/>
      </w:pPr>
      <w:r w:rsidRPr="003F722F">
        <w:rPr>
          <w:i/>
        </w:rPr>
        <w:t>Диплом Министерства образования и науки Самарской области за 1 место</w:t>
      </w:r>
      <w:r w:rsidRPr="003F722F">
        <w:t xml:space="preserve"> </w:t>
      </w:r>
      <w:r w:rsidRPr="003F722F">
        <w:rPr>
          <w:i/>
        </w:rPr>
        <w:t>(лучший ВПК)</w:t>
      </w:r>
      <w:r>
        <w:rPr>
          <w:i/>
        </w:rPr>
        <w:t xml:space="preserve"> </w:t>
      </w:r>
      <w:r w:rsidRPr="003F722F">
        <w:t>среди военно-патриотических объединений Самарской области по итогам р</w:t>
      </w:r>
      <w:r w:rsidR="0045379B">
        <w:t>аботы за 2018-2019 учебный год</w:t>
      </w:r>
    </w:p>
    <w:p w:rsidR="0061185F" w:rsidRDefault="00515C20" w:rsidP="00515C20">
      <w:pPr>
        <w:ind w:left="-567" w:firstLine="567"/>
        <w:jc w:val="both"/>
        <w:rPr>
          <w:szCs w:val="28"/>
        </w:rPr>
      </w:pPr>
      <w:r w:rsidRPr="009C7917">
        <w:rPr>
          <w:szCs w:val="28"/>
        </w:rPr>
        <w:t>СП ДЮСШ</w:t>
      </w:r>
      <w:r>
        <w:rPr>
          <w:szCs w:val="28"/>
        </w:rPr>
        <w:t xml:space="preserve"> ГБОУ СОШ №2 «ОЦ» с. </w:t>
      </w:r>
      <w:proofErr w:type="gramStart"/>
      <w:r>
        <w:rPr>
          <w:szCs w:val="28"/>
        </w:rPr>
        <w:t>Кинель-Черкассы</w:t>
      </w:r>
      <w:proofErr w:type="gramEnd"/>
      <w:r w:rsidRPr="009C7917">
        <w:rPr>
          <w:szCs w:val="28"/>
        </w:rPr>
        <w:t xml:space="preserve"> - победитель в номинации: «сельские муниципальные учреждения дополнительного образования физкультурно-спортивной направленности</w:t>
      </w:r>
      <w:r>
        <w:rPr>
          <w:szCs w:val="28"/>
        </w:rPr>
        <w:t>»</w:t>
      </w:r>
      <w:r w:rsidRPr="009C7917">
        <w:rPr>
          <w:szCs w:val="28"/>
        </w:rPr>
        <w:t xml:space="preserve"> Областного конкурса на лучшее учреждение дополнительного образования физкультурно-спортивной направленности системы образования</w:t>
      </w:r>
    </w:p>
    <w:p w:rsidR="00515C20" w:rsidRDefault="00515C20" w:rsidP="00515C20">
      <w:pPr>
        <w:ind w:left="-567" w:firstLine="567"/>
        <w:jc w:val="both"/>
        <w:rPr>
          <w:szCs w:val="28"/>
        </w:rPr>
      </w:pPr>
      <w:r>
        <w:rPr>
          <w:szCs w:val="28"/>
        </w:rPr>
        <w:t xml:space="preserve">СП ГБОУ гимназия «ОЦ «Гармония» ДОД г.о. Отрадный Самарской области </w:t>
      </w:r>
      <w:r w:rsidRPr="00515C20">
        <w:rPr>
          <w:szCs w:val="28"/>
        </w:rPr>
        <w:t>стала обладателем 3 места в областном смотре-конкурсе на лучшую постановку массовой физкультурно-спортивной работы по месту жительства граждан на 201</w:t>
      </w:r>
      <w:r w:rsidR="0045379B">
        <w:rPr>
          <w:szCs w:val="28"/>
        </w:rPr>
        <w:t>9</w:t>
      </w:r>
      <w:r w:rsidRPr="00515C20">
        <w:rPr>
          <w:szCs w:val="28"/>
        </w:rPr>
        <w:t xml:space="preserve"> год в Самарской области.</w:t>
      </w:r>
    </w:p>
    <w:p w:rsidR="00DF0905" w:rsidRPr="00C0529B" w:rsidRDefault="00DF0905" w:rsidP="00515C20">
      <w:pPr>
        <w:ind w:left="-567" w:firstLine="567"/>
        <w:jc w:val="both"/>
        <w:rPr>
          <w:szCs w:val="28"/>
        </w:rPr>
      </w:pPr>
      <w:r w:rsidRPr="00C0529B">
        <w:rPr>
          <w:szCs w:val="28"/>
        </w:rPr>
        <w:t xml:space="preserve">СП ГБОУ СОШ №2 «ОЦ» с. </w:t>
      </w:r>
      <w:proofErr w:type="gramStart"/>
      <w:r w:rsidRPr="00C0529B">
        <w:rPr>
          <w:szCs w:val="28"/>
        </w:rPr>
        <w:t>Кинель-Черкассы</w:t>
      </w:r>
      <w:proofErr w:type="gramEnd"/>
      <w:r w:rsidRPr="00C0529B">
        <w:rPr>
          <w:szCs w:val="28"/>
        </w:rPr>
        <w:t xml:space="preserve"> Станция юных техников стала областной стажерской площадкой по теме «Формирование инженерно-технического потенциала обучающихся в условиях дополнительного образования детей» - статус присвоен на 201</w:t>
      </w:r>
      <w:r w:rsidR="0045379B">
        <w:rPr>
          <w:szCs w:val="28"/>
        </w:rPr>
        <w:t>9</w:t>
      </w:r>
      <w:r w:rsidRPr="00C0529B">
        <w:rPr>
          <w:szCs w:val="28"/>
        </w:rPr>
        <w:t xml:space="preserve"> г.</w:t>
      </w:r>
    </w:p>
    <w:p w:rsidR="00C0529B" w:rsidRPr="00C0529B" w:rsidRDefault="00C0529B" w:rsidP="00515C20">
      <w:pPr>
        <w:ind w:left="-567" w:firstLine="567"/>
        <w:jc w:val="both"/>
        <w:rPr>
          <w:szCs w:val="28"/>
          <w:highlight w:val="yellow"/>
        </w:rPr>
      </w:pPr>
      <w:r w:rsidRPr="00C0529B">
        <w:rPr>
          <w:szCs w:val="28"/>
        </w:rPr>
        <w:t>2 место на Региональном этапе Всероссийского конкурса программ развития организаций дополнительного образования «</w:t>
      </w:r>
      <w:proofErr w:type="spellStart"/>
      <w:r w:rsidRPr="00C0529B">
        <w:rPr>
          <w:szCs w:val="28"/>
        </w:rPr>
        <w:t>Актур</w:t>
      </w:r>
      <w:proofErr w:type="spellEnd"/>
      <w:r w:rsidRPr="00C0529B">
        <w:rPr>
          <w:szCs w:val="28"/>
        </w:rPr>
        <w:t>»</w:t>
      </w:r>
    </w:p>
    <w:p w:rsidR="00755E01" w:rsidRPr="00496C7F" w:rsidRDefault="00755E01" w:rsidP="00BA1A2E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 xml:space="preserve">Система дополнительного образования является неотъемлемой частью учебно-воспитательного процесса общего образования, которая позволяет не </w:t>
      </w:r>
      <w:r w:rsidRPr="00496C7F">
        <w:rPr>
          <w:szCs w:val="28"/>
        </w:rPr>
        <w:lastRenderedPageBreak/>
        <w:t>только обеспечить социальный запрос родителей, но и организовать досуг обучающихся, развивать их творческие и интеллектуальные способности.</w:t>
      </w:r>
    </w:p>
    <w:p w:rsidR="00B122D3" w:rsidRPr="00496C7F" w:rsidRDefault="00FD63A1" w:rsidP="00BA1A2E">
      <w:pPr>
        <w:ind w:left="-567" w:firstLine="567"/>
        <w:jc w:val="both"/>
        <w:rPr>
          <w:szCs w:val="28"/>
        </w:rPr>
      </w:pPr>
      <w:r w:rsidRPr="00496C7F">
        <w:rPr>
          <w:szCs w:val="28"/>
        </w:rPr>
        <w:t>Целесообразность, логичность, разнообразие форм, методов и приемов обучения позволяют и воспитанникам добиваться высоких результатов в конкурсах и фестивалях различного уровня</w:t>
      </w:r>
      <w:r w:rsidR="00496C7F">
        <w:rPr>
          <w:szCs w:val="28"/>
        </w:rPr>
        <w:t>.</w:t>
      </w:r>
    </w:p>
    <w:p w:rsidR="00BA1A2E" w:rsidRPr="00E2213C" w:rsidRDefault="00BA1A2E" w:rsidP="00BA1A2E">
      <w:pPr>
        <w:ind w:left="-567" w:firstLine="567"/>
        <w:jc w:val="both"/>
        <w:rPr>
          <w:szCs w:val="28"/>
        </w:rPr>
      </w:pPr>
      <w:r w:rsidRPr="00E2213C">
        <w:rPr>
          <w:szCs w:val="28"/>
        </w:rPr>
        <w:t xml:space="preserve">Так в этом учебном году приняли участие </w:t>
      </w:r>
      <w:r w:rsidR="007E6BE6" w:rsidRPr="00E2213C">
        <w:rPr>
          <w:szCs w:val="28"/>
        </w:rPr>
        <w:t>6</w:t>
      </w:r>
      <w:r w:rsidR="00E2213C" w:rsidRPr="00E2213C">
        <w:rPr>
          <w:szCs w:val="28"/>
        </w:rPr>
        <w:t>6,5</w:t>
      </w:r>
      <w:r w:rsidR="007E6BE6" w:rsidRPr="00E2213C">
        <w:rPr>
          <w:szCs w:val="28"/>
        </w:rPr>
        <w:t>%</w:t>
      </w:r>
      <w:r w:rsidRPr="00E2213C">
        <w:rPr>
          <w:szCs w:val="28"/>
        </w:rPr>
        <w:t xml:space="preserve"> обучающихся </w:t>
      </w:r>
      <w:r w:rsidR="007E6BE6" w:rsidRPr="00E2213C">
        <w:rPr>
          <w:szCs w:val="28"/>
        </w:rPr>
        <w:t xml:space="preserve">УДОД </w:t>
      </w:r>
      <w:r w:rsidRPr="00E2213C">
        <w:rPr>
          <w:szCs w:val="28"/>
        </w:rPr>
        <w:t>в конкурсах и соревнованиях различного уровня</w:t>
      </w:r>
      <w:r w:rsidR="007E6BE6" w:rsidRPr="00E2213C">
        <w:rPr>
          <w:szCs w:val="28"/>
        </w:rPr>
        <w:t xml:space="preserve">, из которых </w:t>
      </w:r>
      <w:r w:rsidR="00E2213C" w:rsidRPr="00E2213C">
        <w:rPr>
          <w:szCs w:val="28"/>
        </w:rPr>
        <w:t>5</w:t>
      </w:r>
      <w:r w:rsidR="00D0673B">
        <w:rPr>
          <w:szCs w:val="28"/>
        </w:rPr>
        <w:t>97</w:t>
      </w:r>
      <w:r w:rsidR="00E2213C" w:rsidRPr="00E2213C">
        <w:rPr>
          <w:szCs w:val="28"/>
        </w:rPr>
        <w:t xml:space="preserve"> воспитанник</w:t>
      </w:r>
      <w:r w:rsidR="00D0673B">
        <w:rPr>
          <w:szCs w:val="28"/>
        </w:rPr>
        <w:t>ов</w:t>
      </w:r>
      <w:r w:rsidR="00E2213C" w:rsidRPr="00E2213C">
        <w:rPr>
          <w:szCs w:val="28"/>
        </w:rPr>
        <w:t xml:space="preserve"> </w:t>
      </w:r>
      <w:r w:rsidR="007E6BE6" w:rsidRPr="00E2213C">
        <w:rPr>
          <w:szCs w:val="28"/>
        </w:rPr>
        <w:t>стали победителями Всероссийского и Международного уровней.</w:t>
      </w:r>
    </w:p>
    <w:p w:rsidR="00CF3F75" w:rsidRPr="006B6135" w:rsidRDefault="00CF3F75" w:rsidP="00CF3F75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Система дополнительного образования детей, являясь одной из составляющих образовательного пространства округа, интегрирована в общий процесс воспитания и социализации детей. В числе ее важнейших задач - формирование у детей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В решении этих задач важно взаимодействие школы с учреждениями дополнительного образования детей, которые были и остаются одной из наиболее эффективных форм развития способностей и интересов, социального и профессионального самоопределения детей и молодежи. </w:t>
      </w:r>
      <w:proofErr w:type="gramStart"/>
      <w:r w:rsidRPr="006B6135">
        <w:rPr>
          <w:i/>
          <w:szCs w:val="28"/>
        </w:rPr>
        <w:t>(Концепция долгосрочного социально-экономического развития Российской Федер</w:t>
      </w:r>
      <w:r w:rsidR="0045379B">
        <w:rPr>
          <w:i/>
          <w:szCs w:val="28"/>
        </w:rPr>
        <w:t>ации на период до 2020 года</w:t>
      </w:r>
      <w:r w:rsidRPr="006B6135">
        <w:rPr>
          <w:i/>
          <w:szCs w:val="28"/>
        </w:rPr>
        <w:t xml:space="preserve"> (Распоряжение Правительства Российской Федерации от 17 ноября 2008 г. N 1662-р (ред. от 08.08.2009)).</w:t>
      </w:r>
      <w:proofErr w:type="gramEnd"/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Но,</w:t>
      </w:r>
      <w:r w:rsidR="008E372B" w:rsidRPr="006B6135">
        <w:rPr>
          <w:color w:val="000000"/>
          <w:szCs w:val="28"/>
        </w:rPr>
        <w:t xml:space="preserve"> </w:t>
      </w:r>
      <w:r w:rsidRPr="006B6135">
        <w:rPr>
          <w:color w:val="000000"/>
          <w:szCs w:val="28"/>
        </w:rPr>
        <w:t>несмотря на положительную динамику развития воспитательной практики в образовательных организациях нашего округа, невозможно ни отметить ряд проблем в организации воспитания.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 xml:space="preserve">Среди них: 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отсутствие воспитательных программ, систем в отдельных образовательных организациях округа. Для многих учреждений образования приоритетным остается количество проведенных воспитательных мероприятий;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отсутствие региональных критериев результативности и эффективности воспитательной работы;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недостаточный уровень компетентности педагогов в области современных технологий воспитания;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искажение форм воспитательной деятельности и методик воспитания: коллективные творческие дела без коллективного планирования и анализа, социальные проекты без самостоятельной инициативы детей и молодежи;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ученическое самоуправление без передачи учащимся сферы ответственности и ресурсов для ее освоения; преобладание мероприятий, проводимых взрослыми для детей, над совместно организованной деятельностью;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недостаточное освещение современного опыта воспитания в средствах массовой информации;</w:t>
      </w:r>
    </w:p>
    <w:p w:rsidR="00CF3F75" w:rsidRPr="006B6135" w:rsidRDefault="00CF3F75" w:rsidP="00CF3F75">
      <w:pPr>
        <w:pStyle w:val="a9"/>
        <w:ind w:left="-567" w:firstLine="567"/>
        <w:rPr>
          <w:color w:val="000000"/>
          <w:szCs w:val="28"/>
        </w:rPr>
      </w:pPr>
      <w:r w:rsidRPr="006B6135">
        <w:rPr>
          <w:color w:val="000000"/>
          <w:szCs w:val="28"/>
        </w:rPr>
        <w:t>- низкий уровень координации действий субъектов воспитания, государственно-общественного партнерства в организации воспитательного процесса.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lastRenderedPageBreak/>
        <w:t>Стратегия интеграции основного общего и дополнительного образования, включение дополнительного образования в систему внеурочной деятельности становится приоритетным направлением развития дополнит</w:t>
      </w:r>
      <w:r w:rsidR="00307BA1" w:rsidRPr="006B6135">
        <w:rPr>
          <w:szCs w:val="28"/>
        </w:rPr>
        <w:t>ельного образования, позволяющи</w:t>
      </w:r>
      <w:r w:rsidRPr="006B6135">
        <w:rPr>
          <w:szCs w:val="28"/>
        </w:rPr>
        <w:t>м решать задачи повышения качества и доступности дополнительного образования детей, обновления содержания и методики организации воспитательной деятельности учреждений дополнительного образования.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В числе условий решения поставленных задач: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организация межведомственного сетевого взаимодействия учреждений дополнительного образования детей с образовательными учреждениями всех типов и видов;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создание и развитие воспитательной системы учреждений дополнительного образования;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проведение комплексных маркетинговых исследований социального заказа на образовательные услуги; (долгосрочных, разнонаправленных);</w:t>
      </w:r>
    </w:p>
    <w:p w:rsidR="00D65B91" w:rsidRPr="006B6135" w:rsidRDefault="00D65B91" w:rsidP="00D65B91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предоставление гражданам и организациям информации о спектре образовательных услуг в сфере дополнительного образования детей;</w:t>
      </w:r>
    </w:p>
    <w:p w:rsidR="00D65B91" w:rsidRPr="006B6135" w:rsidRDefault="00D65B91" w:rsidP="00D65B91">
      <w:pPr>
        <w:ind w:left="-567" w:firstLine="567"/>
        <w:jc w:val="both"/>
        <w:rPr>
          <w:rFonts w:eastAsia="Calibri"/>
          <w:szCs w:val="28"/>
          <w:lang w:eastAsia="en-US"/>
        </w:rPr>
      </w:pPr>
      <w:r w:rsidRPr="006B6135">
        <w:rPr>
          <w:szCs w:val="28"/>
        </w:rPr>
        <w:t>- обновление образовательных услуг в соответствии с социальным заказом;</w:t>
      </w:r>
    </w:p>
    <w:p w:rsidR="00AC44A3" w:rsidRPr="006B6135" w:rsidRDefault="00D65B91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обновление содержания системы дополнительного образования детей посредством разработки дополнительных образовательных программ нового поколения, программ внеурочной де</w:t>
      </w:r>
      <w:r w:rsidR="00AC44A3" w:rsidRPr="006B6135">
        <w:rPr>
          <w:szCs w:val="28"/>
        </w:rPr>
        <w:t xml:space="preserve">ятельности, в том числе: </w:t>
      </w:r>
      <w:r w:rsidRPr="006B6135">
        <w:rPr>
          <w:szCs w:val="28"/>
        </w:rPr>
        <w:t>социально ориентированных, профилактических программ, усиливающих воспитательный потенциал системы доп</w:t>
      </w:r>
      <w:r w:rsidR="00AC44A3" w:rsidRPr="006B6135">
        <w:rPr>
          <w:szCs w:val="28"/>
        </w:rPr>
        <w:t>олнительного образования детей;</w:t>
      </w:r>
    </w:p>
    <w:p w:rsidR="00AC44A3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</w:t>
      </w:r>
      <w:r w:rsidR="00D65B91" w:rsidRPr="006B6135">
        <w:rPr>
          <w:szCs w:val="28"/>
        </w:rPr>
        <w:t xml:space="preserve">создание новых программ, нацеленных на развитие духовно-нравственных, гражданско-патриотических качеств личности, повышение культурного потенциала </w:t>
      </w:r>
      <w:r w:rsidRPr="006B6135">
        <w:rPr>
          <w:szCs w:val="28"/>
        </w:rPr>
        <w:t>округ</w:t>
      </w:r>
      <w:r w:rsidR="00D65B91" w:rsidRPr="006B6135">
        <w:rPr>
          <w:szCs w:val="28"/>
        </w:rPr>
        <w:t>а; программ адаптивного спорта; программ, обеспечивающих формирование заинтересованного отношения к собственному здоровью, здоровому образу жизни всех участн</w:t>
      </w:r>
      <w:r w:rsidRPr="006B6135">
        <w:rPr>
          <w:szCs w:val="28"/>
        </w:rPr>
        <w:t>иков образовательного процесса;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</w:t>
      </w:r>
      <w:r w:rsidR="00D65B91" w:rsidRPr="006B6135">
        <w:rPr>
          <w:szCs w:val="28"/>
        </w:rPr>
        <w:t xml:space="preserve">создание программ, способствующих привлечению в систему дополнительного образования учащихся старшей ступени общего </w:t>
      </w:r>
      <w:r w:rsidRPr="006B6135">
        <w:rPr>
          <w:szCs w:val="28"/>
        </w:rPr>
        <w:t>образования и учащейся молодежи</w:t>
      </w:r>
      <w:r w:rsidR="00D65B91" w:rsidRPr="006B6135">
        <w:rPr>
          <w:szCs w:val="28"/>
        </w:rPr>
        <w:t>.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о</w:t>
      </w:r>
      <w:r w:rsidR="00D65B91" w:rsidRPr="006B6135">
        <w:rPr>
          <w:szCs w:val="28"/>
        </w:rPr>
        <w:t>беспечение преемственности образовательных программ, которая давала бы возможность выстраивать поэтапный долгосрочный индивидуальный образовательный маршрут, находящий свое органичное продолжение в системе профессионального образования;</w:t>
      </w:r>
    </w:p>
    <w:p w:rsidR="00D65B91" w:rsidRPr="006B6135" w:rsidRDefault="00D65B91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- поддержка и развитие массовых мероприятий со школьниками (на основе межведомстве</w:t>
      </w:r>
      <w:r w:rsidR="00AC44A3" w:rsidRPr="006B6135">
        <w:rPr>
          <w:szCs w:val="28"/>
        </w:rPr>
        <w:t>нных и ведомственных проектов);</w:t>
      </w:r>
    </w:p>
    <w:p w:rsidR="00D65B91" w:rsidRPr="006B6135" w:rsidRDefault="00AC44A3" w:rsidP="00AC44A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- внедрение новых технологий </w:t>
      </w:r>
      <w:r w:rsidR="00D65B91" w:rsidRPr="006B6135">
        <w:rPr>
          <w:szCs w:val="28"/>
        </w:rPr>
        <w:t>и форм воспитания, технологий творческого развития, самообразования</w:t>
      </w:r>
      <w:r w:rsidR="00C145CD" w:rsidRPr="006B6135">
        <w:rPr>
          <w:szCs w:val="28"/>
        </w:rPr>
        <w:t>.</w:t>
      </w:r>
    </w:p>
    <w:p w:rsidR="004D51B1" w:rsidRPr="006B6135" w:rsidRDefault="007C27D3" w:rsidP="007C27D3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Дополнительному образованию придается большое значение как воспитательному ресурсу, особенно в плане духовно-нравственного, гражданско-патриотического воспитания и формирования здорового образа жизни подростков и учащейся молодежи.</w:t>
      </w:r>
    </w:p>
    <w:p w:rsidR="002F7920" w:rsidRPr="006B6135" w:rsidRDefault="00952AEA" w:rsidP="00952AEA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>Важный ресурс развития данных направлений – участие в различных проектах</w:t>
      </w:r>
      <w:r w:rsidR="00830398" w:rsidRPr="006B6135">
        <w:rPr>
          <w:szCs w:val="28"/>
        </w:rPr>
        <w:t>, конкурсах</w:t>
      </w:r>
      <w:r w:rsidRPr="006B6135">
        <w:rPr>
          <w:szCs w:val="28"/>
        </w:rPr>
        <w:t xml:space="preserve"> и </w:t>
      </w:r>
      <w:r w:rsidR="002F7920" w:rsidRPr="006B6135">
        <w:rPr>
          <w:szCs w:val="28"/>
        </w:rPr>
        <w:t>инновационных программах.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lastRenderedPageBreak/>
        <w:t>Одним из востребованных направлений деятельности в сфере дополнительного образования детей является Программа поддержки талантливой молодежи. Она реализуется при содействии министерства образования и науки Самарской области.</w:t>
      </w:r>
    </w:p>
    <w:p w:rsidR="00524B06" w:rsidRPr="006B6135" w:rsidRDefault="001176B9" w:rsidP="008B0CC4">
      <w:pPr>
        <w:ind w:left="-567" w:firstLine="567"/>
        <w:rPr>
          <w:szCs w:val="28"/>
        </w:rPr>
      </w:pPr>
      <w:r w:rsidRPr="006B6135">
        <w:rPr>
          <w:szCs w:val="28"/>
        </w:rPr>
        <w:t xml:space="preserve">С 2002 года Программа последовательно действует на территории Отрадненского образовательного округа. Проводятся конференции, слеты, </w:t>
      </w:r>
      <w:r w:rsidR="00AE5468" w:rsidRPr="006B6135">
        <w:rPr>
          <w:szCs w:val="28"/>
        </w:rPr>
        <w:t xml:space="preserve">чтения, </w:t>
      </w:r>
      <w:r w:rsidRPr="006B6135">
        <w:rPr>
          <w:szCs w:val="28"/>
        </w:rPr>
        <w:t xml:space="preserve">семинары, тренинги, </w:t>
      </w:r>
      <w:r w:rsidR="00376DCE" w:rsidRPr="006B6135">
        <w:rPr>
          <w:szCs w:val="28"/>
        </w:rPr>
        <w:t>фестивали</w:t>
      </w:r>
      <w:r w:rsidRPr="006B6135">
        <w:rPr>
          <w:szCs w:val="28"/>
        </w:rPr>
        <w:t xml:space="preserve">, акции. Всего за это время мероприятиями на территории округа было охвачено более </w:t>
      </w:r>
      <w:r w:rsidR="00AE5468" w:rsidRPr="006B6135">
        <w:rPr>
          <w:szCs w:val="28"/>
        </w:rPr>
        <w:t>2</w:t>
      </w:r>
      <w:r w:rsidR="00D0673B">
        <w:rPr>
          <w:szCs w:val="28"/>
        </w:rPr>
        <w:t>5</w:t>
      </w:r>
      <w:r w:rsidR="00AE5468" w:rsidRPr="006B6135">
        <w:rPr>
          <w:szCs w:val="28"/>
        </w:rPr>
        <w:t>0</w:t>
      </w:r>
      <w:r w:rsidRPr="006B6135">
        <w:rPr>
          <w:szCs w:val="28"/>
        </w:rPr>
        <w:t xml:space="preserve">00 человек. Особое место в деятельности Программы заняли: Межрегиональный слет юных журналистов «Глубинка», </w:t>
      </w:r>
      <w:r w:rsidR="00524B06" w:rsidRPr="006B6135">
        <w:rPr>
          <w:szCs w:val="28"/>
        </w:rPr>
        <w:t xml:space="preserve">Открытая </w:t>
      </w:r>
      <w:r w:rsidRPr="006B6135">
        <w:rPr>
          <w:szCs w:val="28"/>
        </w:rPr>
        <w:t>Международная научно-исследовательская конференция молодых исследователей</w:t>
      </w:r>
      <w:r w:rsidR="008D7504" w:rsidRPr="006B6135">
        <w:rPr>
          <w:szCs w:val="28"/>
        </w:rPr>
        <w:t xml:space="preserve"> «Образование.Наука.Профессия»</w:t>
      </w:r>
      <w:r w:rsidRPr="006B6135">
        <w:rPr>
          <w:szCs w:val="28"/>
        </w:rPr>
        <w:t>, конкурс социально-значимых проектов «Гражданин», Всероссийские чемпионаты и турниры по самбо, дзюдо, боксу и многие другие, которые проходят благодаря сотрудничеству целого ряда государственных, муниципаль</w:t>
      </w:r>
      <w:r w:rsidR="00524B06" w:rsidRPr="006B6135">
        <w:rPr>
          <w:szCs w:val="28"/>
        </w:rPr>
        <w:t>ных и общественных организаций.</w:t>
      </w:r>
    </w:p>
    <w:p w:rsidR="001176B9" w:rsidRPr="006B6135" w:rsidRDefault="00C42073" w:rsidP="00376DCE">
      <w:pPr>
        <w:ind w:left="-567" w:firstLine="567"/>
        <w:rPr>
          <w:szCs w:val="28"/>
        </w:rPr>
      </w:pPr>
      <w:r w:rsidRPr="006B6135">
        <w:rPr>
          <w:szCs w:val="28"/>
        </w:rPr>
        <w:t>Среди них:</w:t>
      </w:r>
      <w:r w:rsidR="006B6135" w:rsidRPr="006B6135">
        <w:rPr>
          <w:szCs w:val="28"/>
        </w:rPr>
        <w:t xml:space="preserve"> </w:t>
      </w:r>
      <w:r w:rsidRPr="006B6135">
        <w:rPr>
          <w:szCs w:val="28"/>
        </w:rPr>
        <w:t>М</w:t>
      </w:r>
      <w:r w:rsidR="001176B9" w:rsidRPr="006B6135">
        <w:rPr>
          <w:szCs w:val="28"/>
        </w:rPr>
        <w:t xml:space="preserve">инистерство образования и науки Самарской области, Администрация городского округа Отрадный, Администрация муниципальных </w:t>
      </w:r>
      <w:r w:rsidR="008D7504" w:rsidRPr="006B6135">
        <w:rPr>
          <w:szCs w:val="28"/>
        </w:rPr>
        <w:t>район</w:t>
      </w:r>
      <w:r w:rsidR="001176B9" w:rsidRPr="006B6135">
        <w:rPr>
          <w:szCs w:val="28"/>
        </w:rPr>
        <w:t>ов «Богатовский» и «</w:t>
      </w:r>
      <w:proofErr w:type="gramStart"/>
      <w:r w:rsidR="001176B9" w:rsidRPr="006B6135">
        <w:rPr>
          <w:szCs w:val="28"/>
        </w:rPr>
        <w:t>Кинель-Черкасский</w:t>
      </w:r>
      <w:proofErr w:type="gramEnd"/>
      <w:r w:rsidR="001176B9" w:rsidRPr="006B6135">
        <w:rPr>
          <w:szCs w:val="28"/>
        </w:rPr>
        <w:t>», Общероссийский Союз Общественных организаций «Всероссийский молодежный центр ОЛИМП», Редакция «Учительской газеты», Омский ресурсный центр общественно-активных школ, АНО Центр поддержки гражданских инициатив «Содействие» и другие.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За </w:t>
      </w:r>
      <w:r w:rsidR="008D7504" w:rsidRPr="006B6135">
        <w:rPr>
          <w:szCs w:val="28"/>
        </w:rPr>
        <w:t>эти годы</w:t>
      </w:r>
      <w:r w:rsidRPr="006B6135">
        <w:rPr>
          <w:szCs w:val="28"/>
        </w:rPr>
        <w:t xml:space="preserve"> она стала действенным элементом механизма социализации молодежи во всех образовательных учреждениях округа. Посредством марафонов, акций, конкурсов, конференций осуществляется сотрудничество ребят с другими регионами страны. Ребята принимают участие в мероприятиях не только территориального уровня, но и областного, межрегионального, всероссийского и международного уровней.</w:t>
      </w:r>
    </w:p>
    <w:p w:rsidR="001176B9" w:rsidRPr="006B6135" w:rsidRDefault="001176B9" w:rsidP="001176B9">
      <w:pPr>
        <w:ind w:left="-567" w:firstLine="567"/>
        <w:jc w:val="both"/>
        <w:rPr>
          <w:szCs w:val="28"/>
        </w:rPr>
      </w:pPr>
      <w:r w:rsidRPr="006B6135">
        <w:rPr>
          <w:szCs w:val="28"/>
        </w:rPr>
        <w:t xml:space="preserve">Ежегодно </w:t>
      </w:r>
      <w:r w:rsidRPr="006B6135">
        <w:rPr>
          <w:b/>
          <w:szCs w:val="28"/>
        </w:rPr>
        <w:t xml:space="preserve">более </w:t>
      </w:r>
      <w:r w:rsidR="002B4571">
        <w:rPr>
          <w:b/>
          <w:szCs w:val="28"/>
        </w:rPr>
        <w:t>1</w:t>
      </w:r>
      <w:r w:rsidRPr="006B6135">
        <w:rPr>
          <w:b/>
          <w:szCs w:val="28"/>
        </w:rPr>
        <w:t>500</w:t>
      </w:r>
      <w:r w:rsidRPr="006B6135">
        <w:rPr>
          <w:szCs w:val="28"/>
        </w:rPr>
        <w:t xml:space="preserve"> учащихся ОУ и воспитанников УДОД принимают участие в более чем </w:t>
      </w:r>
      <w:r w:rsidR="006B6135" w:rsidRPr="006B6135">
        <w:rPr>
          <w:b/>
          <w:szCs w:val="28"/>
        </w:rPr>
        <w:t>15</w:t>
      </w:r>
      <w:r w:rsidRPr="006B6135">
        <w:rPr>
          <w:b/>
          <w:szCs w:val="28"/>
        </w:rPr>
        <w:t>0</w:t>
      </w:r>
      <w:r w:rsidRPr="006B6135">
        <w:rPr>
          <w:szCs w:val="28"/>
        </w:rPr>
        <w:t xml:space="preserve"> престижных международных, региональных и областных фестивалях, конкурсах, спартакиадах и других мероприятиях. Победителями и призерами, дипломантами и лауреатами этих конкурсов становятся около </w:t>
      </w:r>
      <w:r w:rsidR="006B6135" w:rsidRPr="006B6135">
        <w:rPr>
          <w:b/>
          <w:szCs w:val="28"/>
        </w:rPr>
        <w:t>30</w:t>
      </w:r>
      <w:r w:rsidRPr="006B6135">
        <w:rPr>
          <w:b/>
          <w:szCs w:val="28"/>
        </w:rPr>
        <w:t>%</w:t>
      </w:r>
      <w:r w:rsidR="00097B43" w:rsidRPr="006B6135">
        <w:rPr>
          <w:szCs w:val="28"/>
        </w:rPr>
        <w:t xml:space="preserve"> участников.</w:t>
      </w:r>
    </w:p>
    <w:p w:rsidR="001176B9" w:rsidRPr="00321981" w:rsidRDefault="001176B9" w:rsidP="001176B9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Неплохая активность ребят в таких мероприятиях, как: Всероссийский открытый конкурс «Первые шаги», Международный детский экологический форум «Зеленая планета», Областной фестиваль детского и юношеского творчества «Символ великой России», Всероссийский конкурс «Я не Байрон. </w:t>
      </w:r>
      <w:proofErr w:type="gramStart"/>
      <w:r w:rsidRPr="00321981">
        <w:rPr>
          <w:szCs w:val="28"/>
        </w:rPr>
        <w:t>Я-другой</w:t>
      </w:r>
      <w:proofErr w:type="gramEnd"/>
      <w:r w:rsidRPr="00321981">
        <w:rPr>
          <w:szCs w:val="28"/>
        </w:rPr>
        <w:t>», Российский конкурс «Познание и творчество» (г. Обнинск) и другие.</w:t>
      </w:r>
    </w:p>
    <w:p w:rsidR="001176B9" w:rsidRPr="00321981" w:rsidRDefault="001176B9" w:rsidP="001176B9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А если учесть то, что сегодня практически каждая школа подключена к спутниковой связи и имеет выход в интернет, количество участников различных мероприятий и конкурсов растет в геометрической прогрессии и составляет </w:t>
      </w:r>
      <w:r w:rsidRPr="00321981">
        <w:rPr>
          <w:b/>
          <w:szCs w:val="28"/>
        </w:rPr>
        <w:t>не менее 80%</w:t>
      </w:r>
      <w:r w:rsidRPr="00321981">
        <w:rPr>
          <w:szCs w:val="28"/>
        </w:rPr>
        <w:t xml:space="preserve"> от общего числа детей в классе, школе, округе</w:t>
      </w:r>
      <w:r w:rsidR="00097B43" w:rsidRPr="00321981">
        <w:rPr>
          <w:szCs w:val="28"/>
        </w:rPr>
        <w:t>.</w:t>
      </w:r>
    </w:p>
    <w:p w:rsidR="00FF3588" w:rsidRPr="00321981" w:rsidRDefault="00FF3588" w:rsidP="001176B9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Патриотическое воспитание подрастающего поколения </w:t>
      </w:r>
      <w:r w:rsidR="00307BA1" w:rsidRPr="00321981">
        <w:rPr>
          <w:szCs w:val="28"/>
        </w:rPr>
        <w:t>еще одно</w:t>
      </w:r>
      <w:r w:rsidRPr="00321981">
        <w:rPr>
          <w:szCs w:val="28"/>
        </w:rPr>
        <w:t xml:space="preserve"> из приоритетных направлений системы образования Отрадненского образовательного округа и представляет собой целенаправленную деятельность </w:t>
      </w:r>
      <w:r w:rsidRPr="00321981">
        <w:rPr>
          <w:szCs w:val="28"/>
        </w:rPr>
        <w:lastRenderedPageBreak/>
        <w:t xml:space="preserve">образовательных </w:t>
      </w:r>
      <w:r w:rsidR="00307BA1" w:rsidRPr="00321981">
        <w:rPr>
          <w:szCs w:val="28"/>
        </w:rPr>
        <w:t xml:space="preserve">организаций </w:t>
      </w:r>
      <w:r w:rsidRPr="00321981">
        <w:rPr>
          <w:szCs w:val="28"/>
        </w:rPr>
        <w:t xml:space="preserve">по формированию у учащихся и студентов высокого патриотического </w:t>
      </w:r>
      <w:r w:rsidR="00307BA1" w:rsidRPr="00321981">
        <w:rPr>
          <w:szCs w:val="28"/>
        </w:rPr>
        <w:t>само</w:t>
      </w:r>
      <w:r w:rsidRPr="00321981">
        <w:rPr>
          <w:szCs w:val="28"/>
        </w:rPr>
        <w:t>сознания, готовности к защите Родины.</w:t>
      </w:r>
    </w:p>
    <w:p w:rsidR="006B2255" w:rsidRPr="00321981" w:rsidRDefault="006B2255" w:rsidP="006B2255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Неслучайно, с 2005 года на территории округа получило развитие кадетское движение, открылись военно-патриотические клубы </w:t>
      </w:r>
      <w:r w:rsidRPr="00321981">
        <w:rPr>
          <w:iCs/>
          <w:szCs w:val="28"/>
        </w:rPr>
        <w:t>«Светоч» и «Память»</w:t>
      </w:r>
      <w:r w:rsidRPr="00321981">
        <w:rPr>
          <w:szCs w:val="28"/>
        </w:rPr>
        <w:t xml:space="preserve"> </w:t>
      </w:r>
      <w:r w:rsidRPr="00321981">
        <w:rPr>
          <w:iCs/>
          <w:szCs w:val="28"/>
        </w:rPr>
        <w:t xml:space="preserve">на базе Тимашевского и Кротовского образовательных центров, в 2014 году сформированы 2 кадетских отряда в </w:t>
      </w:r>
      <w:proofErr w:type="gramStart"/>
      <w:r w:rsidRPr="00321981">
        <w:rPr>
          <w:iCs/>
          <w:szCs w:val="28"/>
        </w:rPr>
        <w:t>Кинель-Черкасской</w:t>
      </w:r>
      <w:proofErr w:type="gramEnd"/>
      <w:r w:rsidRPr="00321981">
        <w:rPr>
          <w:iCs/>
          <w:szCs w:val="28"/>
        </w:rPr>
        <w:t xml:space="preserve"> СОШ №2, а в этом году кадетский отряд в ГБОУ СОШ №1 «ОЦ» с. Кинель-Черкассы. За счет часов внеурочной деятельности в 2-х кадетских классах и </w:t>
      </w:r>
      <w:r w:rsidR="00321981" w:rsidRPr="00321981">
        <w:rPr>
          <w:iCs/>
          <w:szCs w:val="28"/>
        </w:rPr>
        <w:t>7</w:t>
      </w:r>
      <w:r w:rsidRPr="00321981">
        <w:rPr>
          <w:iCs/>
          <w:szCs w:val="28"/>
        </w:rPr>
        <w:t xml:space="preserve">-ми отрядах сегодня обучается </w:t>
      </w:r>
      <w:r w:rsidR="002B4571">
        <w:rPr>
          <w:b/>
          <w:iCs/>
          <w:szCs w:val="28"/>
        </w:rPr>
        <w:t>210</w:t>
      </w:r>
      <w:r w:rsidRPr="00321981">
        <w:rPr>
          <w:iCs/>
          <w:szCs w:val="28"/>
        </w:rPr>
        <w:t xml:space="preserve"> воспитанник</w:t>
      </w:r>
      <w:r w:rsidR="00321981" w:rsidRPr="00321981">
        <w:rPr>
          <w:iCs/>
          <w:szCs w:val="28"/>
        </w:rPr>
        <w:t>ов</w:t>
      </w:r>
      <w:r w:rsidRPr="00321981">
        <w:rPr>
          <w:iCs/>
          <w:szCs w:val="28"/>
        </w:rPr>
        <w:t>. Учащиеся 11 военно-патриотических клубов, широко пропагандируют среди молодежи любовь к своему Отечеству и служению Родине. Являются организаторами культурной и спортивно-массовой работы в территориях. Впервые на территории с. Тимашево с участием кадет и ВПК «Светоч» в течении ряда лет проводилась реконструкция событий Великой Отечественной войны, где ребята были реальными участниками военный событий. Ежегодно на базе Тимашевской школы проходят окружные соревнования по военно-прикладным видам спорта «Служу Отечеству»</w:t>
      </w:r>
      <w:r w:rsidR="002B4571">
        <w:rPr>
          <w:iCs/>
          <w:szCs w:val="28"/>
        </w:rPr>
        <w:t xml:space="preserve">, а на территории Богатовского района </w:t>
      </w:r>
      <w:r w:rsidR="002B4571">
        <w:rPr>
          <w:szCs w:val="28"/>
        </w:rPr>
        <w:t xml:space="preserve">открытые межмуниципальные </w:t>
      </w:r>
      <w:r w:rsidR="002B4571" w:rsidRPr="001F0398">
        <w:rPr>
          <w:szCs w:val="28"/>
        </w:rPr>
        <w:t>соревнования «Служу России» по военно-прикладным видам спорта среди допризывной молодежи</w:t>
      </w:r>
      <w:r w:rsidR="002B4571">
        <w:rPr>
          <w:bCs/>
          <w:color w:val="000000"/>
          <w:spacing w:val="-7"/>
          <w:szCs w:val="28"/>
        </w:rPr>
        <w:t xml:space="preserve"> общеобразовательных организаций, военно-патриотических </w:t>
      </w:r>
      <w:r w:rsidR="002B4571" w:rsidRPr="001F0398">
        <w:rPr>
          <w:bCs/>
          <w:color w:val="000000"/>
          <w:spacing w:val="-7"/>
          <w:szCs w:val="28"/>
        </w:rPr>
        <w:t>объедин</w:t>
      </w:r>
      <w:r w:rsidR="002B4571">
        <w:rPr>
          <w:bCs/>
          <w:color w:val="000000"/>
          <w:spacing w:val="-7"/>
          <w:szCs w:val="28"/>
        </w:rPr>
        <w:t>ений, клубов Самарской области</w:t>
      </w:r>
      <w:r w:rsidRPr="00321981">
        <w:rPr>
          <w:iCs/>
          <w:szCs w:val="28"/>
        </w:rPr>
        <w:t>.</w:t>
      </w:r>
    </w:p>
    <w:p w:rsidR="005348A1" w:rsidRPr="00321981" w:rsidRDefault="006B2255" w:rsidP="006B2255">
      <w:pPr>
        <w:ind w:left="-567" w:firstLine="567"/>
        <w:jc w:val="both"/>
        <w:rPr>
          <w:iCs/>
          <w:szCs w:val="28"/>
        </w:rPr>
      </w:pPr>
      <w:r w:rsidRPr="00321981">
        <w:rPr>
          <w:iCs/>
          <w:szCs w:val="28"/>
        </w:rPr>
        <w:t>Военно-патриотические клубы в своей деятельности тесно сотрудничают с Областным детско-юношеским Центром туризма и краеведения, Агентством по реализации молодежной политики при Министерстве спорта, туризма и молодежной политике Самарской области, историческим факультетом Самарского государственного университета</w:t>
      </w:r>
      <w:r w:rsidR="00012BDD" w:rsidRPr="00321981">
        <w:rPr>
          <w:iCs/>
          <w:szCs w:val="28"/>
        </w:rPr>
        <w:t>.</w:t>
      </w:r>
    </w:p>
    <w:p w:rsidR="00D26719" w:rsidRPr="00321981" w:rsidRDefault="00D26719" w:rsidP="00E93C51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Кадеты </w:t>
      </w:r>
      <w:r w:rsidR="00BC75D8" w:rsidRPr="00321981">
        <w:rPr>
          <w:szCs w:val="28"/>
        </w:rPr>
        <w:t xml:space="preserve">ГБОУ </w:t>
      </w:r>
      <w:r w:rsidRPr="00321981">
        <w:rPr>
          <w:szCs w:val="28"/>
        </w:rPr>
        <w:t>СОШ</w:t>
      </w:r>
      <w:r w:rsidR="00BC75D8" w:rsidRPr="00321981">
        <w:rPr>
          <w:szCs w:val="28"/>
        </w:rPr>
        <w:t xml:space="preserve"> «ОЦ» с. Тимашево</w:t>
      </w:r>
      <w:r w:rsidRPr="00321981">
        <w:rPr>
          <w:szCs w:val="28"/>
        </w:rPr>
        <w:t>, а с 2008 года ежегодно принимали и продолжают принимать самое активное участие во всех Всероссийских слетах кадетских классов</w:t>
      </w:r>
      <w:r w:rsidR="00653F59" w:rsidRPr="00321981">
        <w:rPr>
          <w:szCs w:val="28"/>
        </w:rPr>
        <w:t xml:space="preserve">, </w:t>
      </w:r>
      <w:r w:rsidR="00000E53" w:rsidRPr="00321981">
        <w:rPr>
          <w:szCs w:val="28"/>
        </w:rPr>
        <w:t>при этом</w:t>
      </w:r>
      <w:r w:rsidR="002B4571">
        <w:rPr>
          <w:szCs w:val="28"/>
        </w:rPr>
        <w:t xml:space="preserve"> </w:t>
      </w:r>
      <w:r w:rsidR="00000E53" w:rsidRPr="00321981">
        <w:rPr>
          <w:szCs w:val="28"/>
        </w:rPr>
        <w:t>показыва</w:t>
      </w:r>
      <w:r w:rsidR="00BC75D8" w:rsidRPr="00321981">
        <w:rPr>
          <w:szCs w:val="28"/>
        </w:rPr>
        <w:t>я</w:t>
      </w:r>
      <w:r w:rsidR="00000E53" w:rsidRPr="00321981">
        <w:rPr>
          <w:szCs w:val="28"/>
        </w:rPr>
        <w:t xml:space="preserve"> достойные результаты.</w:t>
      </w:r>
    </w:p>
    <w:p w:rsidR="000A2152" w:rsidRPr="00321981" w:rsidRDefault="000A2152" w:rsidP="00885069">
      <w:pPr>
        <w:shd w:val="clear" w:color="auto" w:fill="FFFFFF"/>
        <w:autoSpaceDE w:val="0"/>
        <w:autoSpaceDN w:val="0"/>
        <w:adjustRightInd w:val="0"/>
        <w:spacing w:after="80"/>
        <w:ind w:left="-567" w:firstLine="567"/>
        <w:jc w:val="both"/>
        <w:rPr>
          <w:szCs w:val="28"/>
        </w:rPr>
      </w:pPr>
      <w:r w:rsidRPr="00321981">
        <w:rPr>
          <w:szCs w:val="28"/>
        </w:rPr>
        <w:t xml:space="preserve">Неоспоримую роль в патриотическом воспитании молодежи играют школьные музеи, в округе их насчитывается </w:t>
      </w:r>
      <w:r w:rsidR="006B2255" w:rsidRPr="00321981">
        <w:rPr>
          <w:szCs w:val="28"/>
        </w:rPr>
        <w:t>26 и 13 музейных комнат и уголков</w:t>
      </w:r>
      <w:r w:rsidRPr="00321981">
        <w:rPr>
          <w:szCs w:val="28"/>
        </w:rPr>
        <w:t>.</w:t>
      </w:r>
    </w:p>
    <w:p w:rsidR="00AA5683" w:rsidRPr="00321981" w:rsidRDefault="002C7AFA" w:rsidP="00A87E15">
      <w:pPr>
        <w:shd w:val="clear" w:color="auto" w:fill="FFFFFF"/>
        <w:autoSpaceDE w:val="0"/>
        <w:autoSpaceDN w:val="0"/>
        <w:adjustRightInd w:val="0"/>
        <w:spacing w:after="80"/>
        <w:ind w:left="-567" w:firstLine="567"/>
        <w:jc w:val="both"/>
        <w:rPr>
          <w:szCs w:val="28"/>
        </w:rPr>
      </w:pPr>
      <w:r w:rsidRPr="00321981">
        <w:rPr>
          <w:szCs w:val="28"/>
        </w:rPr>
        <w:t>Создавая условия и предоставляя учащимся и педагогам широкие возможности участвовать в олимпиадах, конкурсах и др. мероприятиях, развивающих их таланты и дарования</w:t>
      </w:r>
      <w:r w:rsidR="00885069" w:rsidRPr="00321981">
        <w:rPr>
          <w:szCs w:val="28"/>
        </w:rPr>
        <w:t xml:space="preserve">, с 2009 года </w:t>
      </w:r>
      <w:r w:rsidR="000D1C11" w:rsidRPr="00321981">
        <w:rPr>
          <w:szCs w:val="28"/>
        </w:rPr>
        <w:t>наш округ</w:t>
      </w:r>
      <w:r w:rsidR="00885069" w:rsidRPr="00321981">
        <w:rPr>
          <w:szCs w:val="28"/>
        </w:rPr>
        <w:t xml:space="preserve"> начинае</w:t>
      </w:r>
      <w:r w:rsidR="000D1C11" w:rsidRPr="00321981">
        <w:rPr>
          <w:szCs w:val="28"/>
        </w:rPr>
        <w:t>т</w:t>
      </w:r>
      <w:r w:rsidR="00885069" w:rsidRPr="00321981">
        <w:rPr>
          <w:szCs w:val="28"/>
        </w:rPr>
        <w:t xml:space="preserve"> тесно сотрудничать с Общероссийским Союзом Общественных организаций «Всероссийский молодежный центр «ОЛИМП» и Образовательным Фондом содействия детям военнослужащих из отдалённых городков, гарнизонов</w:t>
      </w:r>
      <w:r w:rsidR="00321981" w:rsidRPr="00321981">
        <w:rPr>
          <w:szCs w:val="28"/>
        </w:rPr>
        <w:t xml:space="preserve"> </w:t>
      </w:r>
      <w:r w:rsidR="00885069" w:rsidRPr="00321981">
        <w:rPr>
          <w:color w:val="000000"/>
          <w:szCs w:val="28"/>
        </w:rPr>
        <w:t>и ЗАТО</w:t>
      </w:r>
      <w:r w:rsidR="00885069" w:rsidRPr="00321981">
        <w:rPr>
          <w:szCs w:val="28"/>
        </w:rPr>
        <w:t>.</w:t>
      </w:r>
      <w:r w:rsidR="00321981" w:rsidRPr="00321981">
        <w:rPr>
          <w:szCs w:val="28"/>
        </w:rPr>
        <w:t xml:space="preserve"> </w:t>
      </w:r>
      <w:r w:rsidR="000D1C11" w:rsidRPr="00321981">
        <w:rPr>
          <w:szCs w:val="28"/>
        </w:rPr>
        <w:t>В связи с чем,</w:t>
      </w:r>
      <w:r w:rsidR="00321981" w:rsidRPr="00321981">
        <w:rPr>
          <w:szCs w:val="28"/>
        </w:rPr>
        <w:t xml:space="preserve"> </w:t>
      </w:r>
      <w:r w:rsidR="000924C9" w:rsidRPr="00321981">
        <w:rPr>
          <w:szCs w:val="28"/>
        </w:rPr>
        <w:t>проводится</w:t>
      </w:r>
      <w:r w:rsidR="00321981" w:rsidRPr="00321981">
        <w:rPr>
          <w:szCs w:val="28"/>
        </w:rPr>
        <w:t xml:space="preserve"> </w:t>
      </w:r>
      <w:r w:rsidR="00FB2ED8" w:rsidRPr="00321981">
        <w:rPr>
          <w:szCs w:val="28"/>
        </w:rPr>
        <w:t>активная</w:t>
      </w:r>
      <w:r w:rsidR="00AA5683" w:rsidRPr="00321981">
        <w:rPr>
          <w:szCs w:val="28"/>
        </w:rPr>
        <w:t xml:space="preserve"> работ</w:t>
      </w:r>
      <w:r w:rsidR="00FB2ED8" w:rsidRPr="00321981">
        <w:rPr>
          <w:szCs w:val="28"/>
        </w:rPr>
        <w:t>а</w:t>
      </w:r>
      <w:r w:rsidR="00AA5683" w:rsidRPr="00321981">
        <w:rPr>
          <w:szCs w:val="28"/>
        </w:rPr>
        <w:t xml:space="preserve"> по поддержк</w:t>
      </w:r>
      <w:r w:rsidR="00885069" w:rsidRPr="00321981">
        <w:rPr>
          <w:szCs w:val="28"/>
        </w:rPr>
        <w:t>е</w:t>
      </w:r>
      <w:r w:rsidR="00AA5683" w:rsidRPr="00321981">
        <w:rPr>
          <w:szCs w:val="28"/>
        </w:rPr>
        <w:t xml:space="preserve"> талантливой молодёжи</w:t>
      </w:r>
      <w:r w:rsidR="00885069" w:rsidRPr="00321981">
        <w:rPr>
          <w:szCs w:val="28"/>
        </w:rPr>
        <w:t xml:space="preserve"> округа</w:t>
      </w:r>
      <w:r w:rsidR="00AA5683" w:rsidRPr="00321981">
        <w:rPr>
          <w:szCs w:val="28"/>
        </w:rPr>
        <w:t xml:space="preserve">, </w:t>
      </w:r>
      <w:r w:rsidR="00FB2ED8" w:rsidRPr="00321981">
        <w:rPr>
          <w:szCs w:val="28"/>
        </w:rPr>
        <w:t xml:space="preserve">вовлечению </w:t>
      </w:r>
      <w:r w:rsidR="00885069" w:rsidRPr="00321981">
        <w:rPr>
          <w:szCs w:val="28"/>
        </w:rPr>
        <w:t>ее</w:t>
      </w:r>
      <w:r w:rsidR="00FB2ED8" w:rsidRPr="00321981">
        <w:rPr>
          <w:szCs w:val="28"/>
        </w:rPr>
        <w:t xml:space="preserve"> во</w:t>
      </w:r>
      <w:r w:rsidR="00AA5683" w:rsidRPr="00321981">
        <w:rPr>
          <w:szCs w:val="28"/>
        </w:rPr>
        <w:t xml:space="preserve"> всероссийски</w:t>
      </w:r>
      <w:r w:rsidR="00FB2ED8" w:rsidRPr="00321981">
        <w:rPr>
          <w:szCs w:val="28"/>
        </w:rPr>
        <w:t>е</w:t>
      </w:r>
      <w:r w:rsidR="005D2F5E" w:rsidRPr="00321981">
        <w:rPr>
          <w:szCs w:val="28"/>
        </w:rPr>
        <w:t xml:space="preserve">и международные </w:t>
      </w:r>
      <w:r w:rsidR="00AA5683" w:rsidRPr="00321981">
        <w:rPr>
          <w:szCs w:val="28"/>
        </w:rPr>
        <w:t>образовательны</w:t>
      </w:r>
      <w:r w:rsidR="00FB2ED8" w:rsidRPr="00321981">
        <w:rPr>
          <w:szCs w:val="28"/>
        </w:rPr>
        <w:t>емероприятия</w:t>
      </w:r>
      <w:r w:rsidR="00257FF8" w:rsidRPr="00321981">
        <w:rPr>
          <w:szCs w:val="28"/>
        </w:rPr>
        <w:t>, олимпиадное движение страны</w:t>
      </w:r>
      <w:r w:rsidR="00885069" w:rsidRPr="00321981">
        <w:rPr>
          <w:szCs w:val="28"/>
        </w:rPr>
        <w:t xml:space="preserve"> и т.д</w:t>
      </w:r>
      <w:r w:rsidR="00257FF8" w:rsidRPr="00321981">
        <w:rPr>
          <w:szCs w:val="28"/>
        </w:rPr>
        <w:t>.</w:t>
      </w:r>
    </w:p>
    <w:p w:rsidR="00671F9C" w:rsidRPr="00321981" w:rsidRDefault="00885069" w:rsidP="00671F9C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t>Несмотря на сегодняшний дефицит</w:t>
      </w:r>
      <w:r w:rsidR="00671F9C" w:rsidRPr="00321981">
        <w:rPr>
          <w:szCs w:val="28"/>
        </w:rPr>
        <w:t xml:space="preserve"> финансирования дополнительного образования</w:t>
      </w:r>
      <w:r w:rsidRPr="00321981">
        <w:rPr>
          <w:szCs w:val="28"/>
        </w:rPr>
        <w:t>,</w:t>
      </w:r>
      <w:r w:rsidR="00671F9C" w:rsidRPr="00321981">
        <w:rPr>
          <w:szCs w:val="28"/>
        </w:rPr>
        <w:t xml:space="preserve"> </w:t>
      </w:r>
      <w:r w:rsidR="00573344" w:rsidRPr="00321981">
        <w:rPr>
          <w:szCs w:val="28"/>
        </w:rPr>
        <w:t>нами ИНИЦИИРОВАНО</w:t>
      </w:r>
      <w:r w:rsidR="00671F9C" w:rsidRPr="00321981">
        <w:rPr>
          <w:szCs w:val="28"/>
        </w:rPr>
        <w:t xml:space="preserve"> И ПРОВОДИ</w:t>
      </w:r>
      <w:r w:rsidR="00573344" w:rsidRPr="00321981">
        <w:rPr>
          <w:szCs w:val="28"/>
        </w:rPr>
        <w:t>ТСЯ</w:t>
      </w:r>
      <w:r w:rsidR="00671F9C" w:rsidRPr="00321981">
        <w:rPr>
          <w:szCs w:val="28"/>
        </w:rPr>
        <w:t xml:space="preserve"> на территории округа </w:t>
      </w:r>
      <w:r w:rsidR="00A80EEA" w:rsidRPr="00321981">
        <w:rPr>
          <w:szCs w:val="28"/>
        </w:rPr>
        <w:t>более 1</w:t>
      </w:r>
      <w:r w:rsidR="00955FFA" w:rsidRPr="00321981">
        <w:rPr>
          <w:szCs w:val="28"/>
        </w:rPr>
        <w:t>5</w:t>
      </w:r>
      <w:r w:rsidR="00A80EEA" w:rsidRPr="00321981">
        <w:rPr>
          <w:szCs w:val="28"/>
        </w:rPr>
        <w:t>0</w:t>
      </w:r>
      <w:r w:rsidR="00671F9C" w:rsidRPr="00321981">
        <w:rPr>
          <w:szCs w:val="28"/>
        </w:rPr>
        <w:t xml:space="preserve"> окружных, региональных, Всероссийских </w:t>
      </w:r>
      <w:r w:rsidR="00A3667D" w:rsidRPr="00321981">
        <w:rPr>
          <w:szCs w:val="28"/>
        </w:rPr>
        <w:t xml:space="preserve">и Международных </w:t>
      </w:r>
      <w:r w:rsidR="00671F9C" w:rsidRPr="00321981">
        <w:rPr>
          <w:szCs w:val="28"/>
        </w:rPr>
        <w:t xml:space="preserve">мероприятий с </w:t>
      </w:r>
      <w:r w:rsidR="00653F59" w:rsidRPr="00321981">
        <w:rPr>
          <w:szCs w:val="28"/>
        </w:rPr>
        <w:t xml:space="preserve">большим </w:t>
      </w:r>
      <w:r w:rsidR="00671F9C" w:rsidRPr="00321981">
        <w:rPr>
          <w:szCs w:val="28"/>
        </w:rPr>
        <w:t xml:space="preserve">охватом </w:t>
      </w:r>
      <w:r w:rsidR="00955FFA" w:rsidRPr="00321981">
        <w:rPr>
          <w:szCs w:val="28"/>
        </w:rPr>
        <w:t>об</w:t>
      </w:r>
      <w:r w:rsidR="00671F9C" w:rsidRPr="00321981">
        <w:rPr>
          <w:szCs w:val="28"/>
        </w:rPr>
        <w:t>уча</w:t>
      </w:r>
      <w:r w:rsidR="00955FFA" w:rsidRPr="00321981">
        <w:rPr>
          <w:szCs w:val="28"/>
        </w:rPr>
        <w:t>ю</w:t>
      </w:r>
      <w:r w:rsidR="00671F9C" w:rsidRPr="00321981">
        <w:rPr>
          <w:szCs w:val="28"/>
        </w:rPr>
        <w:t>щихся</w:t>
      </w:r>
      <w:r w:rsidR="00955FFA" w:rsidRPr="00321981">
        <w:rPr>
          <w:szCs w:val="28"/>
        </w:rPr>
        <w:t xml:space="preserve"> и воспитанников</w:t>
      </w:r>
      <w:r w:rsidR="00671F9C" w:rsidRPr="00321981">
        <w:rPr>
          <w:szCs w:val="28"/>
        </w:rPr>
        <w:t xml:space="preserve"> округа и участием ребят из </w:t>
      </w:r>
      <w:r w:rsidR="000D1C11" w:rsidRPr="00321981">
        <w:rPr>
          <w:szCs w:val="28"/>
        </w:rPr>
        <w:t>7</w:t>
      </w:r>
      <w:r w:rsidR="00671F9C" w:rsidRPr="00321981">
        <w:rPr>
          <w:szCs w:val="28"/>
        </w:rPr>
        <w:t xml:space="preserve"> стран Ближнего зарубежья, </w:t>
      </w:r>
      <w:r w:rsidR="00955FFA" w:rsidRPr="00321981">
        <w:rPr>
          <w:szCs w:val="28"/>
        </w:rPr>
        <w:t>69</w:t>
      </w:r>
      <w:r w:rsidR="00671F9C" w:rsidRPr="00321981">
        <w:rPr>
          <w:szCs w:val="28"/>
        </w:rPr>
        <w:t xml:space="preserve"> субъектов РФ и почти со всех городов и районов Самарской области.</w:t>
      </w:r>
    </w:p>
    <w:p w:rsidR="00671F9C" w:rsidRPr="00321981" w:rsidRDefault="00671F9C" w:rsidP="00671F9C">
      <w:pPr>
        <w:ind w:left="-567" w:firstLine="567"/>
        <w:jc w:val="both"/>
        <w:rPr>
          <w:szCs w:val="28"/>
        </w:rPr>
      </w:pPr>
      <w:r w:rsidRPr="00321981">
        <w:rPr>
          <w:szCs w:val="28"/>
        </w:rPr>
        <w:lastRenderedPageBreak/>
        <w:t>Среди них:</w:t>
      </w:r>
    </w:p>
    <w:p w:rsidR="00A87E15" w:rsidRPr="00955FFA" w:rsidRDefault="00A87E15" w:rsidP="00F12D53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80"/>
        <w:ind w:left="0" w:firstLine="927"/>
        <w:jc w:val="both"/>
        <w:rPr>
          <w:i/>
          <w:sz w:val="24"/>
          <w:szCs w:val="24"/>
        </w:rPr>
      </w:pPr>
      <w:r w:rsidRPr="00955FFA">
        <w:rPr>
          <w:i/>
          <w:sz w:val="24"/>
          <w:szCs w:val="24"/>
        </w:rPr>
        <w:t>Открытая Международная научно-практическая конференция молодых исследователей «Образование.Наука.Профессия»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D3CD9" w:rsidRPr="005149BB" w:rsidTr="002D3CD9">
        <w:tc>
          <w:tcPr>
            <w:tcW w:w="1560" w:type="dxa"/>
          </w:tcPr>
          <w:p w:rsidR="002D3CD9" w:rsidRPr="005149BB" w:rsidRDefault="002D3CD9" w:rsidP="00414C31">
            <w:pPr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709" w:type="dxa"/>
          </w:tcPr>
          <w:p w:rsidR="002D3CD9" w:rsidRPr="005149BB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2007</w:t>
            </w:r>
          </w:p>
        </w:tc>
        <w:tc>
          <w:tcPr>
            <w:tcW w:w="709" w:type="dxa"/>
          </w:tcPr>
          <w:p w:rsidR="002D3CD9" w:rsidRPr="005149BB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2008</w:t>
            </w:r>
          </w:p>
        </w:tc>
        <w:tc>
          <w:tcPr>
            <w:tcW w:w="709" w:type="dxa"/>
          </w:tcPr>
          <w:p w:rsidR="002D3CD9" w:rsidRPr="005149BB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708" w:type="dxa"/>
          </w:tcPr>
          <w:p w:rsidR="002D3CD9" w:rsidRPr="005149BB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2010</w:t>
            </w:r>
          </w:p>
        </w:tc>
        <w:tc>
          <w:tcPr>
            <w:tcW w:w="709" w:type="dxa"/>
          </w:tcPr>
          <w:p w:rsidR="002D3CD9" w:rsidRPr="005149BB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709" w:type="dxa"/>
          </w:tcPr>
          <w:p w:rsidR="002D3CD9" w:rsidRPr="005149BB" w:rsidRDefault="002D3CD9" w:rsidP="00080092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709" w:type="dxa"/>
          </w:tcPr>
          <w:p w:rsidR="002D3CD9" w:rsidRPr="005149BB" w:rsidRDefault="002D3CD9" w:rsidP="00A80EEA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2013</w:t>
            </w:r>
          </w:p>
        </w:tc>
        <w:tc>
          <w:tcPr>
            <w:tcW w:w="708" w:type="dxa"/>
          </w:tcPr>
          <w:p w:rsidR="002D3CD9" w:rsidRPr="005149BB" w:rsidRDefault="002D3CD9" w:rsidP="00A80EEA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5149B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955FF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 w:rsidRPr="00955FF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2D3CD9" w:rsidRPr="00955FFA" w:rsidRDefault="002D3CD9" w:rsidP="00321981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2D3CD9" w:rsidRPr="00955FFA" w:rsidRDefault="002D3CD9" w:rsidP="002D3CD9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2D3CD9" w:rsidRPr="00955FFA" w:rsidRDefault="0045379B" w:rsidP="00A622CB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</w:tr>
      <w:tr w:rsidR="002D3CD9" w:rsidRPr="005149BB" w:rsidTr="002D3CD9">
        <w:trPr>
          <w:trHeight w:val="206"/>
        </w:trPr>
        <w:tc>
          <w:tcPr>
            <w:tcW w:w="1560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Заявленных участников (всего)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345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438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526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647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807</w:t>
            </w:r>
          </w:p>
        </w:tc>
        <w:tc>
          <w:tcPr>
            <w:tcW w:w="709" w:type="dxa"/>
          </w:tcPr>
          <w:p w:rsidR="002D3CD9" w:rsidRPr="00955FFA" w:rsidRDefault="002D3CD9" w:rsidP="00080092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960</w:t>
            </w:r>
          </w:p>
        </w:tc>
        <w:tc>
          <w:tcPr>
            <w:tcW w:w="709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908</w:t>
            </w:r>
          </w:p>
        </w:tc>
        <w:tc>
          <w:tcPr>
            <w:tcW w:w="708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1113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690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883</w:t>
            </w:r>
          </w:p>
        </w:tc>
        <w:tc>
          <w:tcPr>
            <w:tcW w:w="709" w:type="dxa"/>
          </w:tcPr>
          <w:p w:rsidR="002D3CD9" w:rsidRPr="00210B71" w:rsidRDefault="002D3CD9" w:rsidP="00321981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 w:rsidRPr="00210B71">
              <w:rPr>
                <w:sz w:val="18"/>
                <w:szCs w:val="18"/>
              </w:rPr>
              <w:t>948</w:t>
            </w:r>
          </w:p>
        </w:tc>
        <w:tc>
          <w:tcPr>
            <w:tcW w:w="708" w:type="dxa"/>
          </w:tcPr>
          <w:p w:rsidR="002D3CD9" w:rsidRPr="00210B71" w:rsidRDefault="004F0FBA" w:rsidP="004F0FBA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709" w:type="dxa"/>
          </w:tcPr>
          <w:p w:rsidR="002D3CD9" w:rsidRPr="00210B71" w:rsidRDefault="0045379B" w:rsidP="002D3CD9">
            <w:pPr>
              <w:autoSpaceDE w:val="0"/>
              <w:autoSpaceDN w:val="0"/>
              <w:adjustRightInd w:val="0"/>
              <w:spacing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</w:tr>
      <w:tr w:rsidR="002D3CD9" w:rsidRPr="005149BB" w:rsidTr="002D3CD9">
        <w:tc>
          <w:tcPr>
            <w:tcW w:w="1560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Участников конференции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258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275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437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521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493</w:t>
            </w:r>
          </w:p>
        </w:tc>
        <w:tc>
          <w:tcPr>
            <w:tcW w:w="709" w:type="dxa"/>
          </w:tcPr>
          <w:p w:rsidR="002D3CD9" w:rsidRPr="00955FFA" w:rsidRDefault="002D3CD9" w:rsidP="00080092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604</w:t>
            </w:r>
          </w:p>
        </w:tc>
        <w:tc>
          <w:tcPr>
            <w:tcW w:w="709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653</w:t>
            </w:r>
          </w:p>
        </w:tc>
        <w:tc>
          <w:tcPr>
            <w:tcW w:w="708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749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409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</w:tcPr>
          <w:p w:rsidR="002D3CD9" w:rsidRPr="00210B71" w:rsidRDefault="002D3CD9" w:rsidP="00321981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 w:rsidRPr="00210B71">
              <w:rPr>
                <w:sz w:val="18"/>
                <w:szCs w:val="18"/>
              </w:rPr>
              <w:t>476</w:t>
            </w:r>
          </w:p>
        </w:tc>
        <w:tc>
          <w:tcPr>
            <w:tcW w:w="708" w:type="dxa"/>
          </w:tcPr>
          <w:p w:rsidR="002D3CD9" w:rsidRPr="00F53F9A" w:rsidRDefault="00F53F9A" w:rsidP="0045379B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  <w:highlight w:val="yellow"/>
              </w:rPr>
            </w:pPr>
            <w:r w:rsidRPr="0045379B">
              <w:rPr>
                <w:sz w:val="18"/>
                <w:szCs w:val="18"/>
              </w:rPr>
              <w:t>4</w:t>
            </w:r>
            <w:r w:rsidR="0045379B" w:rsidRPr="0045379B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2D3CD9" w:rsidRPr="00210B71" w:rsidRDefault="0045379B" w:rsidP="002D3CD9">
            <w:pPr>
              <w:autoSpaceDE w:val="0"/>
              <w:autoSpaceDN w:val="0"/>
              <w:adjustRightInd w:val="0"/>
              <w:spacing w:after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</w:tr>
      <w:tr w:rsidR="002D3CD9" w:rsidRPr="005149BB" w:rsidTr="002D3CD9">
        <w:tc>
          <w:tcPr>
            <w:tcW w:w="1560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Победителей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101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123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:rsidR="002D3CD9" w:rsidRPr="00955FFA" w:rsidRDefault="002D3CD9" w:rsidP="00080092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193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249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273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955FFA">
              <w:rPr>
                <w:sz w:val="18"/>
                <w:szCs w:val="18"/>
              </w:rPr>
              <w:t>293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212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  <w:highlight w:val="yellow"/>
              </w:rPr>
            </w:pPr>
            <w:r w:rsidRPr="00955FFA">
              <w:rPr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2D3CD9" w:rsidRPr="00210B71" w:rsidRDefault="002D3CD9" w:rsidP="002D3CD9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</w:rPr>
            </w:pPr>
            <w:r w:rsidRPr="00210B71">
              <w:rPr>
                <w:sz w:val="18"/>
                <w:szCs w:val="18"/>
              </w:rPr>
              <w:t>184</w:t>
            </w:r>
          </w:p>
        </w:tc>
        <w:tc>
          <w:tcPr>
            <w:tcW w:w="708" w:type="dxa"/>
          </w:tcPr>
          <w:p w:rsidR="002D3CD9" w:rsidRPr="00F53F9A" w:rsidRDefault="00F53F9A" w:rsidP="0045379B">
            <w:pPr>
              <w:autoSpaceDE w:val="0"/>
              <w:autoSpaceDN w:val="0"/>
              <w:adjustRightInd w:val="0"/>
              <w:spacing w:after="80"/>
              <w:jc w:val="right"/>
              <w:rPr>
                <w:sz w:val="18"/>
                <w:szCs w:val="18"/>
                <w:highlight w:val="yellow"/>
              </w:rPr>
            </w:pPr>
            <w:r w:rsidRPr="0045379B">
              <w:rPr>
                <w:sz w:val="18"/>
                <w:szCs w:val="18"/>
              </w:rPr>
              <w:t>1</w:t>
            </w:r>
            <w:r w:rsidR="0045379B">
              <w:rPr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2D3CD9" w:rsidRPr="00210B71" w:rsidRDefault="0045379B" w:rsidP="002D3CD9">
            <w:pPr>
              <w:autoSpaceDE w:val="0"/>
              <w:autoSpaceDN w:val="0"/>
              <w:adjustRightInd w:val="0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2D3CD9" w:rsidRPr="005149BB" w:rsidTr="002D3CD9">
        <w:tc>
          <w:tcPr>
            <w:tcW w:w="1560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Участников Отрадненского округа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123 </w:t>
            </w:r>
            <w:r w:rsidRPr="002D3CD9">
              <w:rPr>
                <w:b/>
                <w:sz w:val="14"/>
                <w:szCs w:val="14"/>
              </w:rPr>
              <w:t>(47,7%)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106 </w:t>
            </w:r>
            <w:r w:rsidRPr="002D3CD9">
              <w:rPr>
                <w:b/>
                <w:sz w:val="14"/>
                <w:szCs w:val="14"/>
              </w:rPr>
              <w:t>(38,5%)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145 </w:t>
            </w:r>
            <w:r w:rsidRPr="002D3CD9">
              <w:rPr>
                <w:b/>
                <w:sz w:val="14"/>
                <w:szCs w:val="14"/>
              </w:rPr>
              <w:t>(33,2%)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170 </w:t>
            </w:r>
            <w:r w:rsidRPr="002D3CD9">
              <w:rPr>
                <w:b/>
                <w:sz w:val="14"/>
                <w:szCs w:val="14"/>
              </w:rPr>
              <w:t>(32,6%)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107 </w:t>
            </w:r>
            <w:r w:rsidRPr="002D3CD9">
              <w:rPr>
                <w:b/>
                <w:sz w:val="14"/>
                <w:szCs w:val="14"/>
              </w:rPr>
              <w:t>(21,7%)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 xml:space="preserve">82 </w:t>
            </w:r>
            <w:r w:rsidRPr="002D3CD9">
              <w:rPr>
                <w:b/>
                <w:sz w:val="14"/>
                <w:szCs w:val="14"/>
              </w:rPr>
              <w:t>(13,6%)</w:t>
            </w:r>
          </w:p>
        </w:tc>
        <w:tc>
          <w:tcPr>
            <w:tcW w:w="709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87</w:t>
            </w:r>
          </w:p>
          <w:p w:rsidR="002D3CD9" w:rsidRPr="002D3CD9" w:rsidRDefault="002D3CD9" w:rsidP="00A80EEA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2D3CD9">
              <w:rPr>
                <w:b/>
                <w:sz w:val="14"/>
                <w:szCs w:val="14"/>
              </w:rPr>
              <w:t>(13,3%)</w:t>
            </w:r>
          </w:p>
        </w:tc>
        <w:tc>
          <w:tcPr>
            <w:tcW w:w="708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133</w:t>
            </w:r>
          </w:p>
          <w:p w:rsidR="002D3CD9" w:rsidRPr="002D3CD9" w:rsidRDefault="002D3CD9" w:rsidP="00A80EEA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2D3CD9">
              <w:rPr>
                <w:b/>
                <w:sz w:val="14"/>
                <w:szCs w:val="14"/>
              </w:rPr>
              <w:t>(17,8%)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  <w:highlight w:val="yellow"/>
              </w:rPr>
            </w:pPr>
            <w:r w:rsidRPr="00955FFA">
              <w:rPr>
                <w:b/>
                <w:sz w:val="18"/>
                <w:szCs w:val="18"/>
              </w:rPr>
              <w:t xml:space="preserve">89 </w:t>
            </w:r>
            <w:r w:rsidRPr="002D3CD9">
              <w:rPr>
                <w:b/>
                <w:sz w:val="14"/>
                <w:szCs w:val="14"/>
              </w:rPr>
              <w:t>(21,8%)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8"/>
                <w:szCs w:val="18"/>
                <w:highlight w:val="yellow"/>
              </w:rPr>
            </w:pPr>
            <w:r w:rsidRPr="00955FFA">
              <w:rPr>
                <w:b/>
                <w:sz w:val="18"/>
                <w:szCs w:val="18"/>
              </w:rPr>
              <w:t xml:space="preserve">97 </w:t>
            </w:r>
            <w:r w:rsidRPr="002D3CD9">
              <w:rPr>
                <w:b/>
                <w:sz w:val="14"/>
                <w:szCs w:val="14"/>
              </w:rPr>
              <w:t>(21,3%)</w:t>
            </w:r>
          </w:p>
        </w:tc>
        <w:tc>
          <w:tcPr>
            <w:tcW w:w="709" w:type="dxa"/>
          </w:tcPr>
          <w:p w:rsidR="002D3CD9" w:rsidRPr="00210B71" w:rsidRDefault="002D3CD9">
            <w:pPr>
              <w:rPr>
                <w:b/>
                <w:sz w:val="18"/>
                <w:szCs w:val="18"/>
              </w:rPr>
            </w:pPr>
            <w:r w:rsidRPr="00210B71">
              <w:rPr>
                <w:b/>
                <w:sz w:val="18"/>
                <w:szCs w:val="18"/>
              </w:rPr>
              <w:t>66</w:t>
            </w:r>
          </w:p>
          <w:p w:rsidR="002D3CD9" w:rsidRPr="002D3CD9" w:rsidRDefault="002D3CD9" w:rsidP="00321981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4"/>
                <w:szCs w:val="14"/>
              </w:rPr>
            </w:pPr>
            <w:r w:rsidRPr="002D3CD9">
              <w:rPr>
                <w:b/>
                <w:sz w:val="14"/>
                <w:szCs w:val="14"/>
              </w:rPr>
              <w:t>(13,9%)</w:t>
            </w:r>
          </w:p>
        </w:tc>
        <w:tc>
          <w:tcPr>
            <w:tcW w:w="708" w:type="dxa"/>
          </w:tcPr>
          <w:p w:rsidR="002D3CD9" w:rsidRPr="00A622CB" w:rsidRDefault="00A622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  <w:p w:rsidR="002D3CD9" w:rsidRPr="002D3CD9" w:rsidRDefault="0045379B" w:rsidP="0045379B">
            <w:pPr>
              <w:autoSpaceDE w:val="0"/>
              <w:autoSpaceDN w:val="0"/>
              <w:adjustRightInd w:val="0"/>
              <w:spacing w:after="80"/>
              <w:jc w:val="both"/>
              <w:rPr>
                <w:b/>
                <w:sz w:val="14"/>
                <w:szCs w:val="14"/>
              </w:rPr>
            </w:pPr>
            <w:r w:rsidRPr="002D3CD9">
              <w:rPr>
                <w:b/>
                <w:sz w:val="14"/>
                <w:szCs w:val="14"/>
              </w:rPr>
              <w:t>(</w:t>
            </w:r>
            <w:r>
              <w:rPr>
                <w:b/>
                <w:sz w:val="14"/>
                <w:szCs w:val="14"/>
              </w:rPr>
              <w:t>20</w:t>
            </w:r>
            <w:r w:rsidRPr="002D3CD9">
              <w:rPr>
                <w:b/>
                <w:sz w:val="14"/>
                <w:szCs w:val="14"/>
              </w:rPr>
              <w:t>,9%)</w:t>
            </w:r>
          </w:p>
        </w:tc>
        <w:tc>
          <w:tcPr>
            <w:tcW w:w="709" w:type="dxa"/>
          </w:tcPr>
          <w:p w:rsidR="0045379B" w:rsidRDefault="0045379B" w:rsidP="0045379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  <w:p w:rsidR="002D3CD9" w:rsidRPr="002D3CD9" w:rsidRDefault="0045379B" w:rsidP="0045379B">
            <w:p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(18</w:t>
            </w:r>
            <w:r w:rsidRPr="002D3CD9">
              <w:rPr>
                <w:b/>
                <w:sz w:val="14"/>
                <w:szCs w:val="14"/>
              </w:rPr>
              <w:t>,9%)</w:t>
            </w:r>
          </w:p>
        </w:tc>
      </w:tr>
      <w:tr w:rsidR="002D3CD9" w:rsidRPr="005149BB" w:rsidTr="002D3CD9">
        <w:tc>
          <w:tcPr>
            <w:tcW w:w="1560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</w:rPr>
            </w:pPr>
            <w:r w:rsidRPr="00955FFA">
              <w:rPr>
                <w:sz w:val="20"/>
              </w:rPr>
              <w:t>Победителей Отрадненского округа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2D3CD9" w:rsidRPr="00955FFA" w:rsidRDefault="002D3CD9" w:rsidP="00080092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2D3CD9" w:rsidRPr="00955FFA" w:rsidRDefault="002D3CD9" w:rsidP="00A80EEA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08" w:type="dxa"/>
          </w:tcPr>
          <w:p w:rsidR="002D3CD9" w:rsidRPr="00955FFA" w:rsidRDefault="002D3CD9" w:rsidP="00414C31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955FFA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  <w:highlight w:val="yellow"/>
              </w:rPr>
            </w:pPr>
            <w:r w:rsidRPr="00955FFA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2D3CD9" w:rsidRPr="00955FFA" w:rsidRDefault="002D3CD9" w:rsidP="00063096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  <w:highlight w:val="yellow"/>
              </w:rPr>
            </w:pPr>
            <w:r w:rsidRPr="00955FFA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2D3CD9" w:rsidRPr="00210B71" w:rsidRDefault="002D3CD9" w:rsidP="002D3CD9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 w:rsidRPr="00210B7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2D3CD9" w:rsidRPr="00210B71" w:rsidRDefault="00BC7C64" w:rsidP="00F53F9A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2D3CD9" w:rsidRPr="00210B71" w:rsidRDefault="00BC7C64" w:rsidP="00BC7C64">
            <w:pPr>
              <w:autoSpaceDE w:val="0"/>
              <w:autoSpaceDN w:val="0"/>
              <w:adjustRightInd w:val="0"/>
              <w:spacing w:after="8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</w:tbl>
    <w:p w:rsidR="00A87E15" w:rsidRPr="005149BB" w:rsidRDefault="00A87E15" w:rsidP="00110459">
      <w:pPr>
        <w:shd w:val="clear" w:color="auto" w:fill="FFFFFF"/>
        <w:autoSpaceDE w:val="0"/>
        <w:autoSpaceDN w:val="0"/>
        <w:adjustRightInd w:val="0"/>
        <w:spacing w:after="80"/>
        <w:ind w:left="-426" w:firstLine="568"/>
        <w:jc w:val="both"/>
        <w:rPr>
          <w:sz w:val="22"/>
          <w:szCs w:val="22"/>
        </w:rPr>
      </w:pPr>
    </w:p>
    <w:p w:rsidR="00A87E15" w:rsidRPr="00955FFA" w:rsidRDefault="00A87E15" w:rsidP="0011045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-426" w:firstLine="568"/>
        <w:jc w:val="both"/>
        <w:rPr>
          <w:i/>
          <w:sz w:val="24"/>
          <w:szCs w:val="24"/>
        </w:rPr>
      </w:pPr>
      <w:r w:rsidRPr="00955FFA">
        <w:rPr>
          <w:i/>
          <w:sz w:val="24"/>
          <w:szCs w:val="24"/>
        </w:rPr>
        <w:t>Межрегиональный слет юных журналистов «Глубинка»,</w:t>
      </w:r>
    </w:p>
    <w:p w:rsidR="009B756F" w:rsidRPr="00955FFA" w:rsidRDefault="00A87E15" w:rsidP="00110459">
      <w:pPr>
        <w:numPr>
          <w:ilvl w:val="0"/>
          <w:numId w:val="15"/>
        </w:numPr>
        <w:ind w:left="-426" w:firstLine="568"/>
        <w:rPr>
          <w:i/>
          <w:sz w:val="24"/>
          <w:szCs w:val="24"/>
        </w:rPr>
      </w:pPr>
      <w:r w:rsidRPr="00955FFA">
        <w:rPr>
          <w:i/>
          <w:sz w:val="24"/>
          <w:szCs w:val="24"/>
        </w:rPr>
        <w:t>Окружные историко-краеведческие (Романовские)</w:t>
      </w:r>
      <w:r w:rsidR="009B756F" w:rsidRPr="00955FFA">
        <w:rPr>
          <w:i/>
          <w:sz w:val="24"/>
          <w:szCs w:val="24"/>
        </w:rPr>
        <w:t xml:space="preserve"> чтения</w:t>
      </w:r>
    </w:p>
    <w:p w:rsidR="00A87E15" w:rsidRPr="00937389" w:rsidRDefault="009B756F" w:rsidP="00110459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-426" w:firstLine="568"/>
        <w:jc w:val="both"/>
        <w:rPr>
          <w:b/>
          <w:sz w:val="24"/>
          <w:szCs w:val="24"/>
        </w:rPr>
      </w:pPr>
      <w:r w:rsidRPr="00937389">
        <w:rPr>
          <w:b/>
          <w:i/>
          <w:sz w:val="24"/>
          <w:szCs w:val="24"/>
        </w:rPr>
        <w:t>Окружные</w:t>
      </w:r>
      <w:r w:rsidR="00A87E15" w:rsidRPr="00937389">
        <w:rPr>
          <w:b/>
          <w:i/>
          <w:sz w:val="24"/>
          <w:szCs w:val="24"/>
        </w:rPr>
        <w:t xml:space="preserve"> литературно-поэтические (Штанинские) чтения</w:t>
      </w:r>
    </w:p>
    <w:p w:rsidR="009B756F" w:rsidRDefault="00955FFA" w:rsidP="00110459">
      <w:pPr>
        <w:pStyle w:val="a6"/>
        <w:shd w:val="clear" w:color="auto" w:fill="FFFFFF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955FFA"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7</w:t>
      </w:r>
      <w:r w:rsidRPr="00955FFA">
        <w:rPr>
          <w:rFonts w:ascii="Times New Roman" w:hAnsi="Times New Roman"/>
          <w:sz w:val="24"/>
          <w:szCs w:val="24"/>
        </w:rPr>
        <w:t xml:space="preserve"> год – 28 образовательн</w:t>
      </w:r>
      <w:r w:rsidR="00210B71">
        <w:rPr>
          <w:rFonts w:ascii="Times New Roman" w:hAnsi="Times New Roman"/>
          <w:sz w:val="24"/>
          <w:szCs w:val="24"/>
        </w:rPr>
        <w:t>ых организаций – 152 участников;</w:t>
      </w:r>
    </w:p>
    <w:p w:rsidR="00210B71" w:rsidRDefault="00210B71" w:rsidP="00110459">
      <w:pPr>
        <w:pStyle w:val="a6"/>
        <w:shd w:val="clear" w:color="auto" w:fill="FFFFFF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– 23 образовательные организации – 118 участников</w:t>
      </w:r>
      <w:r w:rsidR="00A622CB">
        <w:rPr>
          <w:rFonts w:ascii="Times New Roman" w:hAnsi="Times New Roman"/>
          <w:sz w:val="24"/>
          <w:szCs w:val="24"/>
        </w:rPr>
        <w:t>;</w:t>
      </w:r>
    </w:p>
    <w:p w:rsidR="00A622CB" w:rsidRPr="00955FFA" w:rsidRDefault="00A622CB" w:rsidP="00110459">
      <w:pPr>
        <w:pStyle w:val="a6"/>
        <w:shd w:val="clear" w:color="auto" w:fill="FFFFFF"/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- 23 образовательные организации – 1</w:t>
      </w:r>
      <w:r w:rsidR="00FD2DC4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FD2DC4">
        <w:rPr>
          <w:rFonts w:ascii="Times New Roman" w:hAnsi="Times New Roman"/>
          <w:sz w:val="24"/>
          <w:szCs w:val="24"/>
        </w:rPr>
        <w:t>а</w:t>
      </w:r>
    </w:p>
    <w:p w:rsidR="009B4ECD" w:rsidRPr="00937389" w:rsidRDefault="00D024C7" w:rsidP="00110459">
      <w:pPr>
        <w:numPr>
          <w:ilvl w:val="0"/>
          <w:numId w:val="16"/>
        </w:numPr>
        <w:ind w:left="-426" w:firstLine="568"/>
        <w:rPr>
          <w:b/>
          <w:sz w:val="24"/>
          <w:szCs w:val="24"/>
        </w:rPr>
      </w:pPr>
      <w:r w:rsidRPr="00937389">
        <w:rPr>
          <w:b/>
          <w:i/>
          <w:sz w:val="24"/>
          <w:szCs w:val="24"/>
        </w:rPr>
        <w:t>Р</w:t>
      </w:r>
      <w:r w:rsidR="00A87E15" w:rsidRPr="00937389">
        <w:rPr>
          <w:b/>
          <w:i/>
          <w:sz w:val="24"/>
          <w:szCs w:val="24"/>
        </w:rPr>
        <w:t>егиональная конференция «Юный исследователь» для учащихся 3-8 классов</w:t>
      </w:r>
      <w:r w:rsidR="009B4ECD" w:rsidRPr="00937389">
        <w:rPr>
          <w:b/>
          <w:sz w:val="24"/>
          <w:szCs w:val="24"/>
        </w:rPr>
        <w:t>.</w:t>
      </w:r>
    </w:p>
    <w:p w:rsidR="00003B90" w:rsidRDefault="00003B90" w:rsidP="00110459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201</w:t>
      </w:r>
      <w:r w:rsidR="00BC7C64">
        <w:rPr>
          <w:sz w:val="24"/>
          <w:szCs w:val="24"/>
        </w:rPr>
        <w:t>7</w:t>
      </w:r>
      <w:r>
        <w:rPr>
          <w:sz w:val="24"/>
          <w:szCs w:val="24"/>
        </w:rPr>
        <w:t xml:space="preserve"> год – 24 </w:t>
      </w:r>
      <w:r w:rsidRPr="00955FFA">
        <w:rPr>
          <w:sz w:val="24"/>
          <w:szCs w:val="24"/>
        </w:rPr>
        <w:t>образовательные организации</w:t>
      </w:r>
      <w:r>
        <w:rPr>
          <w:sz w:val="24"/>
          <w:szCs w:val="24"/>
        </w:rPr>
        <w:t xml:space="preserve"> – 228 участников;</w:t>
      </w:r>
    </w:p>
    <w:p w:rsidR="00003B90" w:rsidRDefault="00003B90" w:rsidP="00110459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201</w:t>
      </w:r>
      <w:r w:rsidR="00BC7C64">
        <w:rPr>
          <w:sz w:val="24"/>
          <w:szCs w:val="24"/>
        </w:rPr>
        <w:t>8</w:t>
      </w:r>
      <w:r>
        <w:rPr>
          <w:sz w:val="24"/>
          <w:szCs w:val="24"/>
        </w:rPr>
        <w:t xml:space="preserve"> год – 22 </w:t>
      </w:r>
      <w:r w:rsidRPr="00955FFA">
        <w:rPr>
          <w:sz w:val="24"/>
          <w:szCs w:val="24"/>
        </w:rPr>
        <w:t>образовательные организации</w:t>
      </w:r>
      <w:r>
        <w:rPr>
          <w:sz w:val="24"/>
          <w:szCs w:val="24"/>
        </w:rPr>
        <w:t xml:space="preserve"> – 274 участника</w:t>
      </w:r>
      <w:r w:rsidR="00FD2DC4">
        <w:rPr>
          <w:sz w:val="24"/>
          <w:szCs w:val="24"/>
        </w:rPr>
        <w:t>;</w:t>
      </w:r>
    </w:p>
    <w:p w:rsidR="00FD2DC4" w:rsidRPr="00955FFA" w:rsidRDefault="00FD2DC4" w:rsidP="00110459">
      <w:pPr>
        <w:ind w:left="-426" w:firstLine="568"/>
        <w:rPr>
          <w:sz w:val="24"/>
          <w:szCs w:val="24"/>
        </w:rPr>
      </w:pPr>
      <w:r>
        <w:rPr>
          <w:sz w:val="24"/>
          <w:szCs w:val="24"/>
        </w:rPr>
        <w:t>201</w:t>
      </w:r>
      <w:r w:rsidR="00BC7C64">
        <w:rPr>
          <w:sz w:val="24"/>
          <w:szCs w:val="24"/>
        </w:rPr>
        <w:t>9</w:t>
      </w:r>
      <w:r>
        <w:rPr>
          <w:sz w:val="24"/>
          <w:szCs w:val="24"/>
        </w:rPr>
        <w:t xml:space="preserve"> год - 36 </w:t>
      </w:r>
      <w:r w:rsidRPr="00955FFA">
        <w:rPr>
          <w:sz w:val="24"/>
          <w:szCs w:val="24"/>
        </w:rPr>
        <w:t>образовательны</w:t>
      </w:r>
      <w:r>
        <w:rPr>
          <w:sz w:val="24"/>
          <w:szCs w:val="24"/>
        </w:rPr>
        <w:t>х</w:t>
      </w:r>
      <w:r w:rsidRPr="00955FFA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й – 288 участников</w:t>
      </w:r>
    </w:p>
    <w:p w:rsidR="00A87E15" w:rsidRPr="00937389" w:rsidRDefault="00D024C7" w:rsidP="00110459">
      <w:pPr>
        <w:numPr>
          <w:ilvl w:val="0"/>
          <w:numId w:val="15"/>
        </w:numPr>
        <w:ind w:left="-426" w:firstLine="568"/>
        <w:rPr>
          <w:b/>
          <w:i/>
          <w:sz w:val="24"/>
          <w:szCs w:val="24"/>
        </w:rPr>
      </w:pPr>
      <w:r w:rsidRPr="00937389">
        <w:rPr>
          <w:b/>
          <w:i/>
          <w:sz w:val="24"/>
          <w:szCs w:val="24"/>
        </w:rPr>
        <w:t>Р</w:t>
      </w:r>
      <w:r w:rsidR="00A87E15" w:rsidRPr="00937389">
        <w:rPr>
          <w:b/>
          <w:i/>
          <w:sz w:val="24"/>
          <w:szCs w:val="24"/>
        </w:rPr>
        <w:t>егиональный фестиваль детских творческих исследовательских проектов «Я узнаю мир» для дошкольников и ребят 1-2 классов.</w:t>
      </w:r>
    </w:p>
    <w:p w:rsidR="00937389" w:rsidRDefault="00937389" w:rsidP="00110459">
      <w:pPr>
        <w:pStyle w:val="a6"/>
        <w:spacing w:after="0" w:line="240" w:lineRule="auto"/>
        <w:ind w:left="-426" w:firstLine="568"/>
        <w:rPr>
          <w:rFonts w:ascii="Times New Roman" w:hAnsi="Times New Roman"/>
          <w:sz w:val="24"/>
          <w:szCs w:val="24"/>
        </w:rPr>
      </w:pPr>
      <w:r w:rsidRPr="00937389"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7</w:t>
      </w:r>
      <w:r w:rsidRPr="00937389">
        <w:rPr>
          <w:rFonts w:ascii="Times New Roman" w:hAnsi="Times New Roman"/>
          <w:sz w:val="24"/>
          <w:szCs w:val="24"/>
        </w:rPr>
        <w:t xml:space="preserve"> год - 171 участник, представивший 126 работ, из 14 образовательных организаций</w:t>
      </w:r>
    </w:p>
    <w:p w:rsidR="00DD3078" w:rsidRDefault="00DD3078" w:rsidP="00110459">
      <w:pPr>
        <w:pStyle w:val="a6"/>
        <w:spacing w:after="0" w:line="240" w:lineRule="auto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- 2</w:t>
      </w:r>
      <w:r w:rsidRPr="009373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4</w:t>
      </w:r>
      <w:r w:rsidRPr="0093738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  <w:r w:rsidRPr="00937389">
        <w:rPr>
          <w:rFonts w:ascii="Times New Roman" w:hAnsi="Times New Roman"/>
          <w:sz w:val="24"/>
          <w:szCs w:val="24"/>
        </w:rPr>
        <w:t>, представивши</w:t>
      </w:r>
      <w:r>
        <w:rPr>
          <w:rFonts w:ascii="Times New Roman" w:hAnsi="Times New Roman"/>
          <w:sz w:val="24"/>
          <w:szCs w:val="24"/>
        </w:rPr>
        <w:t>х 24</w:t>
      </w:r>
      <w:r w:rsidRPr="00937389">
        <w:rPr>
          <w:rFonts w:ascii="Times New Roman" w:hAnsi="Times New Roman"/>
          <w:sz w:val="24"/>
          <w:szCs w:val="24"/>
        </w:rPr>
        <w:t>6 работ, из 1</w:t>
      </w:r>
      <w:r>
        <w:rPr>
          <w:rFonts w:ascii="Times New Roman" w:hAnsi="Times New Roman"/>
          <w:sz w:val="24"/>
          <w:szCs w:val="24"/>
        </w:rPr>
        <w:t>6</w:t>
      </w:r>
      <w:r w:rsidRPr="00937389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FD2DC4" w:rsidRDefault="00FD2DC4" w:rsidP="00110459">
      <w:pPr>
        <w:pStyle w:val="a6"/>
        <w:spacing w:after="0" w:line="240" w:lineRule="auto"/>
        <w:ind w:left="-426" w:firstLine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C7C6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 - 2</w:t>
      </w:r>
      <w:r w:rsidR="00F53F9A">
        <w:rPr>
          <w:rFonts w:ascii="Times New Roman" w:hAnsi="Times New Roman"/>
          <w:sz w:val="24"/>
          <w:szCs w:val="24"/>
        </w:rPr>
        <w:t>10</w:t>
      </w:r>
      <w:r w:rsidRPr="00937389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  <w:r w:rsidRPr="00937389">
        <w:rPr>
          <w:rFonts w:ascii="Times New Roman" w:hAnsi="Times New Roman"/>
          <w:sz w:val="24"/>
          <w:szCs w:val="24"/>
        </w:rPr>
        <w:t>, представивши</w:t>
      </w:r>
      <w:r>
        <w:rPr>
          <w:rFonts w:ascii="Times New Roman" w:hAnsi="Times New Roman"/>
          <w:sz w:val="24"/>
          <w:szCs w:val="24"/>
        </w:rPr>
        <w:t xml:space="preserve">х </w:t>
      </w:r>
      <w:r w:rsidR="00F53F9A">
        <w:rPr>
          <w:rFonts w:ascii="Times New Roman" w:hAnsi="Times New Roman"/>
          <w:sz w:val="24"/>
          <w:szCs w:val="24"/>
        </w:rPr>
        <w:t>197</w:t>
      </w:r>
      <w:r w:rsidRPr="00937389">
        <w:rPr>
          <w:rFonts w:ascii="Times New Roman" w:hAnsi="Times New Roman"/>
          <w:sz w:val="24"/>
          <w:szCs w:val="24"/>
        </w:rPr>
        <w:t xml:space="preserve"> работ, из </w:t>
      </w:r>
      <w:r w:rsidR="00F53F9A">
        <w:rPr>
          <w:rFonts w:ascii="Times New Roman" w:hAnsi="Times New Roman"/>
          <w:sz w:val="24"/>
          <w:szCs w:val="24"/>
        </w:rPr>
        <w:t>43</w:t>
      </w:r>
      <w:r w:rsidRPr="00937389">
        <w:rPr>
          <w:rFonts w:ascii="Times New Roman" w:hAnsi="Times New Roman"/>
          <w:sz w:val="24"/>
          <w:szCs w:val="24"/>
        </w:rPr>
        <w:t xml:space="preserve"> образовательных организаций</w:t>
      </w:r>
    </w:p>
    <w:p w:rsidR="00110459" w:rsidRPr="00937389" w:rsidRDefault="00110459" w:rsidP="00110459">
      <w:pPr>
        <w:pStyle w:val="a6"/>
        <w:spacing w:after="0" w:line="240" w:lineRule="auto"/>
        <w:ind w:left="-426" w:firstLine="568"/>
        <w:rPr>
          <w:rFonts w:ascii="Times New Roman" w:hAnsi="Times New Roman"/>
          <w:i/>
          <w:sz w:val="24"/>
          <w:szCs w:val="24"/>
        </w:rPr>
      </w:pPr>
    </w:p>
    <w:p w:rsidR="003235B7" w:rsidRPr="00937389" w:rsidRDefault="003235B7" w:rsidP="00110459">
      <w:pPr>
        <w:numPr>
          <w:ilvl w:val="0"/>
          <w:numId w:val="15"/>
        </w:numPr>
        <w:ind w:left="-426" w:firstLine="568"/>
        <w:rPr>
          <w:b/>
          <w:i/>
          <w:sz w:val="24"/>
          <w:szCs w:val="24"/>
        </w:rPr>
      </w:pPr>
      <w:r w:rsidRPr="00937389">
        <w:rPr>
          <w:b/>
          <w:i/>
          <w:sz w:val="24"/>
          <w:szCs w:val="24"/>
        </w:rPr>
        <w:t>Конкурс социально-значимых проектов «Гражданин»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За всё время существования данного конкурса, социально-образовательный проект «Гражданин» стал неотъемлемой частью учебно-воспитательного процесса в образовательных учреждениях округа.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Инновационная методика технологии проекта зарекомендовала себя как эффективное средство формирования у подрастающего поколения высоких гражданско-патриотических качеств.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Традиционно окружной этап Всероссийского конкурса проходит в 2 этапа.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На первом этапе «Моя малая Родина» учащиеся под руководством педагога и при помощи Администрации образовательного учреждения выявляют, формулируют, предлагают вариант решения выбранной ими проблемы, актуальной для их школы, микрорайона, села и участвуют в ее решении.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На втором этапе «Родному городу (району) желаем…» ребята формулируют проблемы, которые актуальны для сельского района, городского округа и предлагают собственные пути решения.</w:t>
      </w:r>
    </w:p>
    <w:p w:rsidR="00937389" w:rsidRPr="00937389" w:rsidRDefault="00937389" w:rsidP="00110459">
      <w:pPr>
        <w:ind w:left="-426" w:firstLine="568"/>
        <w:rPr>
          <w:sz w:val="24"/>
          <w:szCs w:val="24"/>
        </w:rPr>
      </w:pPr>
      <w:r w:rsidRPr="00937389">
        <w:rPr>
          <w:sz w:val="24"/>
          <w:szCs w:val="24"/>
        </w:rPr>
        <w:t>Исследуя сущность проблемы, команда собирает информацию, материалы, документы, на основе которых разрабатывается и реализуется проект.</w:t>
      </w:r>
    </w:p>
    <w:p w:rsidR="00937389" w:rsidRPr="005149BB" w:rsidRDefault="000E2EE0" w:rsidP="00110459">
      <w:pPr>
        <w:ind w:left="-426" w:firstLine="568"/>
        <w:rPr>
          <w:sz w:val="22"/>
          <w:szCs w:val="22"/>
        </w:rPr>
      </w:pPr>
      <w:r>
        <w:rPr>
          <w:sz w:val="24"/>
        </w:rPr>
        <w:lastRenderedPageBreak/>
        <w:t>Только за последние три года</w:t>
      </w:r>
      <w:r w:rsidR="00937389" w:rsidRPr="00794B4E">
        <w:rPr>
          <w:sz w:val="24"/>
        </w:rPr>
        <w:t xml:space="preserve"> учащимися и их наставниками разработаны, защищены и воплощены в жизнь </w:t>
      </w:r>
      <w:r w:rsidR="00F53F9A">
        <w:rPr>
          <w:sz w:val="24"/>
        </w:rPr>
        <w:t>74</w:t>
      </w:r>
      <w:r w:rsidR="00937389" w:rsidRPr="00794B4E">
        <w:rPr>
          <w:sz w:val="24"/>
        </w:rPr>
        <w:t xml:space="preserve"> социально–значимых проект</w:t>
      </w:r>
      <w:r w:rsidR="00F53F9A">
        <w:rPr>
          <w:sz w:val="24"/>
        </w:rPr>
        <w:t>а</w:t>
      </w:r>
      <w:r w:rsidR="00937389" w:rsidRPr="00794B4E">
        <w:rPr>
          <w:sz w:val="24"/>
        </w:rPr>
        <w:t xml:space="preserve"> с охватом около </w:t>
      </w:r>
      <w:r w:rsidR="00F53F9A">
        <w:rPr>
          <w:sz w:val="24"/>
        </w:rPr>
        <w:t>6</w:t>
      </w:r>
      <w:r w:rsidR="00937389" w:rsidRPr="00794B4E">
        <w:rPr>
          <w:sz w:val="24"/>
        </w:rPr>
        <w:t xml:space="preserve">00 детей; </w:t>
      </w:r>
      <w:r w:rsidR="00110459">
        <w:rPr>
          <w:sz w:val="24"/>
        </w:rPr>
        <w:t>9</w:t>
      </w:r>
      <w:r w:rsidR="00937389" w:rsidRPr="00794B4E">
        <w:rPr>
          <w:sz w:val="24"/>
        </w:rPr>
        <w:t xml:space="preserve"> проектов – победители областных и 3 проекта победители Всероссийских уровней</w:t>
      </w:r>
    </w:p>
    <w:p w:rsidR="00AB4083" w:rsidRPr="005149BB" w:rsidRDefault="00AB4083" w:rsidP="0011045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>Открытое лично-командное первенство России по шахматам ср</w:t>
      </w:r>
      <w:r w:rsidR="009E01B6" w:rsidRPr="005149BB">
        <w:rPr>
          <w:i/>
          <w:sz w:val="22"/>
          <w:szCs w:val="22"/>
        </w:rPr>
        <w:t>еди сельских юных шахматистов</w:t>
      </w:r>
    </w:p>
    <w:p w:rsidR="00AB4083" w:rsidRPr="005149BB" w:rsidRDefault="00AB4083" w:rsidP="0011045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>Первенство России Министерства образования по борьбе Самбо;</w:t>
      </w:r>
    </w:p>
    <w:p w:rsidR="00AB4083" w:rsidRPr="005149BB" w:rsidRDefault="00AB4083" w:rsidP="0011045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>Всероссийские сельские игры по борьбе Самбо;</w:t>
      </w:r>
    </w:p>
    <w:p w:rsidR="00AB4083" w:rsidRPr="005149BB" w:rsidRDefault="00307BA1" w:rsidP="0011045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 xml:space="preserve">Марафон </w:t>
      </w:r>
      <w:r w:rsidR="00AB4083" w:rsidRPr="005149BB">
        <w:rPr>
          <w:i/>
          <w:sz w:val="22"/>
          <w:szCs w:val="22"/>
        </w:rPr>
        <w:t>молодежных гражданских инициатив;</w:t>
      </w:r>
    </w:p>
    <w:p w:rsidR="00307BA1" w:rsidRPr="005149BB" w:rsidRDefault="00307BA1" w:rsidP="0011045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>Образовательно-воспитательная программа «Жилищные уроки»,</w:t>
      </w:r>
      <w:r w:rsidRPr="005149BB">
        <w:rPr>
          <w:sz w:val="22"/>
          <w:szCs w:val="22"/>
        </w:rPr>
        <w:t xml:space="preserve"> формирующая активного и неравнодушного гражданина своей малой родины;</w:t>
      </w:r>
    </w:p>
    <w:p w:rsidR="00A87E15" w:rsidRPr="005149BB" w:rsidRDefault="00307BA1" w:rsidP="00110459">
      <w:pPr>
        <w:numPr>
          <w:ilvl w:val="0"/>
          <w:numId w:val="15"/>
        </w:numPr>
        <w:ind w:left="-426" w:firstLine="568"/>
        <w:jc w:val="both"/>
        <w:rPr>
          <w:i/>
          <w:sz w:val="22"/>
          <w:szCs w:val="22"/>
        </w:rPr>
      </w:pPr>
      <w:r w:rsidRPr="005149BB">
        <w:rPr>
          <w:i/>
          <w:sz w:val="22"/>
          <w:szCs w:val="22"/>
        </w:rPr>
        <w:t xml:space="preserve">И многие, многие другие, </w:t>
      </w:r>
      <w:r w:rsidRPr="005149BB">
        <w:rPr>
          <w:sz w:val="22"/>
          <w:szCs w:val="22"/>
        </w:rPr>
        <w:t xml:space="preserve">проводимые на школьном </w:t>
      </w:r>
      <w:r w:rsidR="000E2EE0">
        <w:rPr>
          <w:sz w:val="22"/>
          <w:szCs w:val="22"/>
        </w:rPr>
        <w:t xml:space="preserve">и муниципальном </w:t>
      </w:r>
      <w:r w:rsidRPr="005149BB">
        <w:rPr>
          <w:sz w:val="22"/>
          <w:szCs w:val="22"/>
        </w:rPr>
        <w:t>уровн</w:t>
      </w:r>
      <w:r w:rsidR="000E2EE0">
        <w:rPr>
          <w:sz w:val="22"/>
          <w:szCs w:val="22"/>
        </w:rPr>
        <w:t>ях</w:t>
      </w:r>
      <w:r w:rsidRPr="005149BB">
        <w:rPr>
          <w:sz w:val="22"/>
          <w:szCs w:val="22"/>
        </w:rPr>
        <w:t>.</w:t>
      </w:r>
    </w:p>
    <w:p w:rsidR="00AE469C" w:rsidRPr="00110459" w:rsidRDefault="000E2EE0" w:rsidP="00B45670">
      <w:pPr>
        <w:ind w:firstLine="540"/>
        <w:jc w:val="both"/>
        <w:rPr>
          <w:szCs w:val="28"/>
        </w:rPr>
      </w:pPr>
      <w:proofErr w:type="gramStart"/>
      <w:r w:rsidRPr="00110459">
        <w:rPr>
          <w:szCs w:val="28"/>
        </w:rPr>
        <w:t xml:space="preserve">Ещё одна составляющая системы дополнительного образования детей – это сеть муниципальных, частных и общественных организаций (музыкальные школы, школа искусств, ледовый дворец и спорткомплексы и т.д.) и муниципальных программ: программы по военно-патриотическому воспитанию, формированию духовной культуры «Человек и социальная среда», программы по противодействию наркомании, а также осуществляется финансовая поддержка талантливой молодежи (стипендия отличникам учебы, ежегодная премия медалистам) и другие. </w:t>
      </w:r>
      <w:proofErr w:type="gramEnd"/>
    </w:p>
    <w:p w:rsidR="00D0047B" w:rsidRPr="00110459" w:rsidRDefault="00D0047B" w:rsidP="00382F4F">
      <w:pPr>
        <w:pStyle w:val="a9"/>
        <w:ind w:left="0" w:firstLine="567"/>
        <w:rPr>
          <w:color w:val="000000"/>
          <w:szCs w:val="28"/>
        </w:rPr>
      </w:pPr>
      <w:r w:rsidRPr="00110459">
        <w:rPr>
          <w:color w:val="000000"/>
          <w:szCs w:val="28"/>
        </w:rPr>
        <w:t>Благодаря целостной системе работы по развитию дополнительного образования детей, в округе создана модель, нацеленная на саморазвитие и саморегуляцию, что в конечном итоге работает на высокое качество образования</w:t>
      </w:r>
      <w:r w:rsidR="005149BB" w:rsidRPr="00110459">
        <w:rPr>
          <w:color w:val="000000"/>
          <w:szCs w:val="28"/>
        </w:rPr>
        <w:t xml:space="preserve"> и воспитания</w:t>
      </w:r>
      <w:r w:rsidR="00307BA1" w:rsidRPr="00110459">
        <w:rPr>
          <w:color w:val="000000"/>
          <w:szCs w:val="28"/>
        </w:rPr>
        <w:t xml:space="preserve"> молодого поколения</w:t>
      </w:r>
      <w:r w:rsidRPr="00110459">
        <w:rPr>
          <w:color w:val="000000"/>
          <w:szCs w:val="28"/>
        </w:rPr>
        <w:t>.</w:t>
      </w:r>
    </w:p>
    <w:p w:rsidR="00524553" w:rsidRPr="00524553" w:rsidRDefault="00524553" w:rsidP="00524553">
      <w:pPr>
        <w:pStyle w:val="ae"/>
        <w:jc w:val="right"/>
        <w:rPr>
          <w:sz w:val="18"/>
          <w:szCs w:val="18"/>
        </w:rPr>
      </w:pPr>
      <w:r w:rsidRPr="00524553">
        <w:rPr>
          <w:sz w:val="18"/>
          <w:szCs w:val="18"/>
        </w:rPr>
        <w:t>Специалист Отрадненского управления образования</w:t>
      </w:r>
    </w:p>
    <w:p w:rsidR="00524553" w:rsidRPr="00524553" w:rsidRDefault="00524553" w:rsidP="00524553">
      <w:pPr>
        <w:pStyle w:val="ae"/>
        <w:jc w:val="right"/>
        <w:rPr>
          <w:sz w:val="18"/>
          <w:szCs w:val="18"/>
        </w:rPr>
      </w:pPr>
      <w:r w:rsidRPr="00524553">
        <w:rPr>
          <w:sz w:val="18"/>
          <w:szCs w:val="18"/>
        </w:rPr>
        <w:t>министерства образования и</w:t>
      </w:r>
      <w:r w:rsidR="000E2EE0">
        <w:rPr>
          <w:sz w:val="18"/>
          <w:szCs w:val="18"/>
        </w:rPr>
        <w:t xml:space="preserve"> </w:t>
      </w:r>
      <w:r w:rsidRPr="00524553">
        <w:rPr>
          <w:sz w:val="18"/>
          <w:szCs w:val="18"/>
        </w:rPr>
        <w:t xml:space="preserve">науки Самарской области </w:t>
      </w:r>
    </w:p>
    <w:p w:rsidR="00524553" w:rsidRPr="00524553" w:rsidRDefault="00524553" w:rsidP="00524553">
      <w:pPr>
        <w:pStyle w:val="ae"/>
        <w:jc w:val="right"/>
        <w:rPr>
          <w:b/>
          <w:sz w:val="18"/>
          <w:szCs w:val="18"/>
        </w:rPr>
      </w:pPr>
      <w:r w:rsidRPr="00524553">
        <w:rPr>
          <w:b/>
          <w:sz w:val="18"/>
          <w:szCs w:val="18"/>
        </w:rPr>
        <w:t>Пичкуров А.В.</w:t>
      </w:r>
    </w:p>
    <w:sectPr w:rsidR="00524553" w:rsidRPr="00524553" w:rsidSect="0092296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67F"/>
    <w:multiLevelType w:val="hybridMultilevel"/>
    <w:tmpl w:val="1F3EF02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B4B0E"/>
    <w:multiLevelType w:val="multilevel"/>
    <w:tmpl w:val="25D4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878B5"/>
    <w:multiLevelType w:val="hybridMultilevel"/>
    <w:tmpl w:val="39F61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0137"/>
    <w:multiLevelType w:val="multilevel"/>
    <w:tmpl w:val="7086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8F6EE2"/>
    <w:multiLevelType w:val="hybridMultilevel"/>
    <w:tmpl w:val="2D269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C525FE"/>
    <w:multiLevelType w:val="multilevel"/>
    <w:tmpl w:val="961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34695D"/>
    <w:multiLevelType w:val="multilevel"/>
    <w:tmpl w:val="0062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50F88"/>
    <w:multiLevelType w:val="multilevel"/>
    <w:tmpl w:val="2D14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84349"/>
    <w:multiLevelType w:val="hybridMultilevel"/>
    <w:tmpl w:val="E78A2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B717A"/>
    <w:multiLevelType w:val="multilevel"/>
    <w:tmpl w:val="4DA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D251CD"/>
    <w:multiLevelType w:val="multilevel"/>
    <w:tmpl w:val="E676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BF6C9D"/>
    <w:multiLevelType w:val="hybridMultilevel"/>
    <w:tmpl w:val="E4E81EFC"/>
    <w:lvl w:ilvl="0" w:tplc="B0843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5184B"/>
    <w:multiLevelType w:val="hybridMultilevel"/>
    <w:tmpl w:val="2B7EF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6E477A"/>
    <w:multiLevelType w:val="multilevel"/>
    <w:tmpl w:val="899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C148AE"/>
    <w:multiLevelType w:val="hybridMultilevel"/>
    <w:tmpl w:val="EC5AB688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43252232"/>
    <w:multiLevelType w:val="hybridMultilevel"/>
    <w:tmpl w:val="D046A0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AFD7F6F"/>
    <w:multiLevelType w:val="hybridMultilevel"/>
    <w:tmpl w:val="2912ECBC"/>
    <w:lvl w:ilvl="0" w:tplc="AA48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CB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61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AA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CC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0A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3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E7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71F81"/>
    <w:multiLevelType w:val="hybridMultilevel"/>
    <w:tmpl w:val="81A4CF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643757"/>
    <w:multiLevelType w:val="hybridMultilevel"/>
    <w:tmpl w:val="958C91AA"/>
    <w:lvl w:ilvl="0" w:tplc="04190001">
      <w:start w:val="1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9">
    <w:nsid w:val="59F71230"/>
    <w:multiLevelType w:val="hybridMultilevel"/>
    <w:tmpl w:val="BD0294F8"/>
    <w:lvl w:ilvl="0" w:tplc="8FF08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28D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2C9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B63B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C0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2F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0B7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E005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8B5FE4"/>
    <w:multiLevelType w:val="multilevel"/>
    <w:tmpl w:val="EA3A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256DC"/>
    <w:multiLevelType w:val="hybridMultilevel"/>
    <w:tmpl w:val="E2E8693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E32A06"/>
    <w:multiLevelType w:val="multilevel"/>
    <w:tmpl w:val="BA6C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F76410"/>
    <w:multiLevelType w:val="multilevel"/>
    <w:tmpl w:val="179C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E1A7F"/>
    <w:multiLevelType w:val="hybridMultilevel"/>
    <w:tmpl w:val="8D04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B4746"/>
    <w:multiLevelType w:val="multilevel"/>
    <w:tmpl w:val="054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452563"/>
    <w:multiLevelType w:val="hybridMultilevel"/>
    <w:tmpl w:val="DC96F11A"/>
    <w:lvl w:ilvl="0" w:tplc="0419000D">
      <w:start w:val="1"/>
      <w:numFmt w:val="bullet"/>
      <w:lvlText w:val="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076B1"/>
    <w:multiLevelType w:val="hybridMultilevel"/>
    <w:tmpl w:val="8B0CED2A"/>
    <w:lvl w:ilvl="0" w:tplc="5E707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11"/>
  </w:num>
  <w:num w:numId="5">
    <w:abstractNumId w:val="19"/>
  </w:num>
  <w:num w:numId="6">
    <w:abstractNumId w:val="16"/>
  </w:num>
  <w:num w:numId="7">
    <w:abstractNumId w:val="21"/>
  </w:num>
  <w:num w:numId="8">
    <w:abstractNumId w:val="1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0"/>
  </w:num>
  <w:num w:numId="16">
    <w:abstractNumId w:val="12"/>
  </w:num>
  <w:num w:numId="17">
    <w:abstractNumId w:val="6"/>
  </w:num>
  <w:num w:numId="18">
    <w:abstractNumId w:val="25"/>
  </w:num>
  <w:num w:numId="19">
    <w:abstractNumId w:val="13"/>
  </w:num>
  <w:num w:numId="20">
    <w:abstractNumId w:val="5"/>
  </w:num>
  <w:num w:numId="21">
    <w:abstractNumId w:val="9"/>
  </w:num>
  <w:num w:numId="22">
    <w:abstractNumId w:val="22"/>
  </w:num>
  <w:num w:numId="23">
    <w:abstractNumId w:val="7"/>
  </w:num>
  <w:num w:numId="24">
    <w:abstractNumId w:val="1"/>
  </w:num>
  <w:num w:numId="25">
    <w:abstractNumId w:val="3"/>
  </w:num>
  <w:num w:numId="26">
    <w:abstractNumId w:val="10"/>
  </w:num>
  <w:num w:numId="27">
    <w:abstractNumId w:val="23"/>
  </w:num>
  <w:num w:numId="28">
    <w:abstractNumId w:val="2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2566D"/>
    <w:rsid w:val="00000E53"/>
    <w:rsid w:val="00003B90"/>
    <w:rsid w:val="00005455"/>
    <w:rsid w:val="00007FC6"/>
    <w:rsid w:val="00011BC6"/>
    <w:rsid w:val="00012BDD"/>
    <w:rsid w:val="00022251"/>
    <w:rsid w:val="000250A2"/>
    <w:rsid w:val="0002649E"/>
    <w:rsid w:val="000363D4"/>
    <w:rsid w:val="00050AFF"/>
    <w:rsid w:val="00052DB1"/>
    <w:rsid w:val="000551C3"/>
    <w:rsid w:val="00070D2C"/>
    <w:rsid w:val="0007188D"/>
    <w:rsid w:val="00080092"/>
    <w:rsid w:val="000924C9"/>
    <w:rsid w:val="00097B43"/>
    <w:rsid w:val="000A2152"/>
    <w:rsid w:val="000B6D27"/>
    <w:rsid w:val="000C3B04"/>
    <w:rsid w:val="000D1C11"/>
    <w:rsid w:val="000D2C45"/>
    <w:rsid w:val="000D5024"/>
    <w:rsid w:val="000E2133"/>
    <w:rsid w:val="000E2EE0"/>
    <w:rsid w:val="000E4AAF"/>
    <w:rsid w:val="00105CE8"/>
    <w:rsid w:val="00110459"/>
    <w:rsid w:val="0011062C"/>
    <w:rsid w:val="00116B41"/>
    <w:rsid w:val="001176B9"/>
    <w:rsid w:val="001229BE"/>
    <w:rsid w:val="00157A74"/>
    <w:rsid w:val="001611C5"/>
    <w:rsid w:val="001748C9"/>
    <w:rsid w:val="0018146C"/>
    <w:rsid w:val="001A1D5C"/>
    <w:rsid w:val="001C020A"/>
    <w:rsid w:val="001E255F"/>
    <w:rsid w:val="001E2DE7"/>
    <w:rsid w:val="001F5FB8"/>
    <w:rsid w:val="00200F80"/>
    <w:rsid w:val="0020389F"/>
    <w:rsid w:val="002068BC"/>
    <w:rsid w:val="00210B71"/>
    <w:rsid w:val="00213FC9"/>
    <w:rsid w:val="00237292"/>
    <w:rsid w:val="00254417"/>
    <w:rsid w:val="00257FF8"/>
    <w:rsid w:val="002604F9"/>
    <w:rsid w:val="00280D63"/>
    <w:rsid w:val="00287312"/>
    <w:rsid w:val="002A2765"/>
    <w:rsid w:val="002A47E2"/>
    <w:rsid w:val="002B04B1"/>
    <w:rsid w:val="002B0DC9"/>
    <w:rsid w:val="002B4571"/>
    <w:rsid w:val="002C3227"/>
    <w:rsid w:val="002C7AFA"/>
    <w:rsid w:val="002D3CD9"/>
    <w:rsid w:val="002F08EE"/>
    <w:rsid w:val="002F7766"/>
    <w:rsid w:val="002F7920"/>
    <w:rsid w:val="002F7DAE"/>
    <w:rsid w:val="00307BA1"/>
    <w:rsid w:val="003127EA"/>
    <w:rsid w:val="00312DCC"/>
    <w:rsid w:val="00321981"/>
    <w:rsid w:val="003235B7"/>
    <w:rsid w:val="00324053"/>
    <w:rsid w:val="003275B1"/>
    <w:rsid w:val="00332ACE"/>
    <w:rsid w:val="00336428"/>
    <w:rsid w:val="00336B6A"/>
    <w:rsid w:val="00350A18"/>
    <w:rsid w:val="00350E88"/>
    <w:rsid w:val="003577C7"/>
    <w:rsid w:val="00361221"/>
    <w:rsid w:val="0037062C"/>
    <w:rsid w:val="00376DCE"/>
    <w:rsid w:val="00380243"/>
    <w:rsid w:val="00382F4F"/>
    <w:rsid w:val="00385DCF"/>
    <w:rsid w:val="00386117"/>
    <w:rsid w:val="00397B37"/>
    <w:rsid w:val="003A5E9D"/>
    <w:rsid w:val="003C2860"/>
    <w:rsid w:val="003C5A9C"/>
    <w:rsid w:val="003D52B4"/>
    <w:rsid w:val="003D77CF"/>
    <w:rsid w:val="003E1B46"/>
    <w:rsid w:val="003E1E38"/>
    <w:rsid w:val="00414C31"/>
    <w:rsid w:val="00414E4B"/>
    <w:rsid w:val="00426E7D"/>
    <w:rsid w:val="00440512"/>
    <w:rsid w:val="0045379B"/>
    <w:rsid w:val="00496C7F"/>
    <w:rsid w:val="004A4A7F"/>
    <w:rsid w:val="004B4DC8"/>
    <w:rsid w:val="004B4F0C"/>
    <w:rsid w:val="004C042D"/>
    <w:rsid w:val="004C37C3"/>
    <w:rsid w:val="004C7EC3"/>
    <w:rsid w:val="004D24C6"/>
    <w:rsid w:val="004D51B1"/>
    <w:rsid w:val="004E0A85"/>
    <w:rsid w:val="004E500F"/>
    <w:rsid w:val="004E70C3"/>
    <w:rsid w:val="004F0FBA"/>
    <w:rsid w:val="005147CE"/>
    <w:rsid w:val="005149BB"/>
    <w:rsid w:val="00514A26"/>
    <w:rsid w:val="00515580"/>
    <w:rsid w:val="00515C20"/>
    <w:rsid w:val="00524553"/>
    <w:rsid w:val="00524B06"/>
    <w:rsid w:val="00531CC6"/>
    <w:rsid w:val="005348A1"/>
    <w:rsid w:val="00544405"/>
    <w:rsid w:val="00553392"/>
    <w:rsid w:val="00556CDD"/>
    <w:rsid w:val="00573344"/>
    <w:rsid w:val="00576C9A"/>
    <w:rsid w:val="00580092"/>
    <w:rsid w:val="005842BA"/>
    <w:rsid w:val="005911ED"/>
    <w:rsid w:val="005A369A"/>
    <w:rsid w:val="005A6B57"/>
    <w:rsid w:val="005B08BD"/>
    <w:rsid w:val="005B45D1"/>
    <w:rsid w:val="005B722B"/>
    <w:rsid w:val="005B7575"/>
    <w:rsid w:val="005D2F5E"/>
    <w:rsid w:val="005D4D56"/>
    <w:rsid w:val="005E4BBF"/>
    <w:rsid w:val="0060163E"/>
    <w:rsid w:val="0060200A"/>
    <w:rsid w:val="006039F5"/>
    <w:rsid w:val="0061185F"/>
    <w:rsid w:val="006166D7"/>
    <w:rsid w:val="00616AC7"/>
    <w:rsid w:val="006175F1"/>
    <w:rsid w:val="00626A1B"/>
    <w:rsid w:val="00631B35"/>
    <w:rsid w:val="00642BA4"/>
    <w:rsid w:val="006433C5"/>
    <w:rsid w:val="00653F59"/>
    <w:rsid w:val="00671F9C"/>
    <w:rsid w:val="00685D09"/>
    <w:rsid w:val="00695C94"/>
    <w:rsid w:val="006A1707"/>
    <w:rsid w:val="006A5C8D"/>
    <w:rsid w:val="006B2255"/>
    <w:rsid w:val="006B6135"/>
    <w:rsid w:val="006C539A"/>
    <w:rsid w:val="006C60E1"/>
    <w:rsid w:val="006D3548"/>
    <w:rsid w:val="006E187C"/>
    <w:rsid w:val="006E7B00"/>
    <w:rsid w:val="006F7CDF"/>
    <w:rsid w:val="0070181F"/>
    <w:rsid w:val="007140DC"/>
    <w:rsid w:val="007241F0"/>
    <w:rsid w:val="00724A36"/>
    <w:rsid w:val="007432F5"/>
    <w:rsid w:val="00755E01"/>
    <w:rsid w:val="00772158"/>
    <w:rsid w:val="00772AB8"/>
    <w:rsid w:val="007A0E89"/>
    <w:rsid w:val="007A19B4"/>
    <w:rsid w:val="007C27D3"/>
    <w:rsid w:val="007E1475"/>
    <w:rsid w:val="007E5879"/>
    <w:rsid w:val="007E5C9A"/>
    <w:rsid w:val="007E6BE6"/>
    <w:rsid w:val="007F31B1"/>
    <w:rsid w:val="007F4AF2"/>
    <w:rsid w:val="008005E3"/>
    <w:rsid w:val="0080145A"/>
    <w:rsid w:val="008052C9"/>
    <w:rsid w:val="00825045"/>
    <w:rsid w:val="00830398"/>
    <w:rsid w:val="00836F91"/>
    <w:rsid w:val="00854C01"/>
    <w:rsid w:val="008556C5"/>
    <w:rsid w:val="00866F60"/>
    <w:rsid w:val="0088008E"/>
    <w:rsid w:val="00881AC5"/>
    <w:rsid w:val="00885069"/>
    <w:rsid w:val="008A3420"/>
    <w:rsid w:val="008A441D"/>
    <w:rsid w:val="008A608E"/>
    <w:rsid w:val="008B0CC4"/>
    <w:rsid w:val="008B437E"/>
    <w:rsid w:val="008C01B0"/>
    <w:rsid w:val="008C7178"/>
    <w:rsid w:val="008D38D4"/>
    <w:rsid w:val="008D7504"/>
    <w:rsid w:val="008E372B"/>
    <w:rsid w:val="008F443D"/>
    <w:rsid w:val="008F5F4F"/>
    <w:rsid w:val="00907697"/>
    <w:rsid w:val="009139A7"/>
    <w:rsid w:val="009179AF"/>
    <w:rsid w:val="00917C8B"/>
    <w:rsid w:val="00920E17"/>
    <w:rsid w:val="00922960"/>
    <w:rsid w:val="009239C1"/>
    <w:rsid w:val="00937389"/>
    <w:rsid w:val="009472E1"/>
    <w:rsid w:val="0095297A"/>
    <w:rsid w:val="00952AEA"/>
    <w:rsid w:val="00955FFA"/>
    <w:rsid w:val="00961F9E"/>
    <w:rsid w:val="00972247"/>
    <w:rsid w:val="009760F3"/>
    <w:rsid w:val="00980118"/>
    <w:rsid w:val="0099283C"/>
    <w:rsid w:val="009A40D0"/>
    <w:rsid w:val="009B2846"/>
    <w:rsid w:val="009B4ECD"/>
    <w:rsid w:val="009B756F"/>
    <w:rsid w:val="009C7917"/>
    <w:rsid w:val="009D666B"/>
    <w:rsid w:val="009E01B6"/>
    <w:rsid w:val="009E0E64"/>
    <w:rsid w:val="009E3144"/>
    <w:rsid w:val="009E40C4"/>
    <w:rsid w:val="009F0403"/>
    <w:rsid w:val="009F0EA0"/>
    <w:rsid w:val="009F2ADF"/>
    <w:rsid w:val="00A00050"/>
    <w:rsid w:val="00A063EE"/>
    <w:rsid w:val="00A1261A"/>
    <w:rsid w:val="00A2566D"/>
    <w:rsid w:val="00A27D0B"/>
    <w:rsid w:val="00A3667D"/>
    <w:rsid w:val="00A46795"/>
    <w:rsid w:val="00A5663C"/>
    <w:rsid w:val="00A56D1E"/>
    <w:rsid w:val="00A622CB"/>
    <w:rsid w:val="00A625FA"/>
    <w:rsid w:val="00A80EEA"/>
    <w:rsid w:val="00A83B07"/>
    <w:rsid w:val="00A85406"/>
    <w:rsid w:val="00A87E15"/>
    <w:rsid w:val="00A91859"/>
    <w:rsid w:val="00A92134"/>
    <w:rsid w:val="00A9380C"/>
    <w:rsid w:val="00A96F1A"/>
    <w:rsid w:val="00AA5683"/>
    <w:rsid w:val="00AB4083"/>
    <w:rsid w:val="00AC1ACF"/>
    <w:rsid w:val="00AC44A3"/>
    <w:rsid w:val="00AD369A"/>
    <w:rsid w:val="00AD5C2A"/>
    <w:rsid w:val="00AE2A06"/>
    <w:rsid w:val="00AE469C"/>
    <w:rsid w:val="00AE5468"/>
    <w:rsid w:val="00AE6E49"/>
    <w:rsid w:val="00AF419E"/>
    <w:rsid w:val="00AF6F7E"/>
    <w:rsid w:val="00B03768"/>
    <w:rsid w:val="00B05249"/>
    <w:rsid w:val="00B05AA4"/>
    <w:rsid w:val="00B07611"/>
    <w:rsid w:val="00B122D3"/>
    <w:rsid w:val="00B203FB"/>
    <w:rsid w:val="00B37859"/>
    <w:rsid w:val="00B37A96"/>
    <w:rsid w:val="00B4233C"/>
    <w:rsid w:val="00B45670"/>
    <w:rsid w:val="00B47F98"/>
    <w:rsid w:val="00B613BA"/>
    <w:rsid w:val="00B67559"/>
    <w:rsid w:val="00B739AB"/>
    <w:rsid w:val="00B773CE"/>
    <w:rsid w:val="00B845B1"/>
    <w:rsid w:val="00B913C6"/>
    <w:rsid w:val="00BA1A2E"/>
    <w:rsid w:val="00BA4686"/>
    <w:rsid w:val="00BB1A49"/>
    <w:rsid w:val="00BC1A1A"/>
    <w:rsid w:val="00BC3852"/>
    <w:rsid w:val="00BC75D8"/>
    <w:rsid w:val="00BC7C64"/>
    <w:rsid w:val="00BD7FE6"/>
    <w:rsid w:val="00BE4132"/>
    <w:rsid w:val="00C0529B"/>
    <w:rsid w:val="00C145CD"/>
    <w:rsid w:val="00C150F2"/>
    <w:rsid w:val="00C27A20"/>
    <w:rsid w:val="00C374E4"/>
    <w:rsid w:val="00C42073"/>
    <w:rsid w:val="00C5357C"/>
    <w:rsid w:val="00C811F4"/>
    <w:rsid w:val="00CA75D1"/>
    <w:rsid w:val="00CB3365"/>
    <w:rsid w:val="00CB7EE0"/>
    <w:rsid w:val="00CC23A2"/>
    <w:rsid w:val="00CC54DC"/>
    <w:rsid w:val="00CC78DB"/>
    <w:rsid w:val="00CD353D"/>
    <w:rsid w:val="00CD68D2"/>
    <w:rsid w:val="00CE7565"/>
    <w:rsid w:val="00CE7BB0"/>
    <w:rsid w:val="00CF3F75"/>
    <w:rsid w:val="00D0047B"/>
    <w:rsid w:val="00D01EF4"/>
    <w:rsid w:val="00D024C7"/>
    <w:rsid w:val="00D0673B"/>
    <w:rsid w:val="00D240C9"/>
    <w:rsid w:val="00D24F0C"/>
    <w:rsid w:val="00D26406"/>
    <w:rsid w:val="00D26719"/>
    <w:rsid w:val="00D35DBF"/>
    <w:rsid w:val="00D362EF"/>
    <w:rsid w:val="00D432F0"/>
    <w:rsid w:val="00D45E16"/>
    <w:rsid w:val="00D5097F"/>
    <w:rsid w:val="00D65B91"/>
    <w:rsid w:val="00D724A8"/>
    <w:rsid w:val="00DA0D02"/>
    <w:rsid w:val="00DB0742"/>
    <w:rsid w:val="00DB69FE"/>
    <w:rsid w:val="00DD3078"/>
    <w:rsid w:val="00DD798A"/>
    <w:rsid w:val="00DF0905"/>
    <w:rsid w:val="00DF28FC"/>
    <w:rsid w:val="00DF38ED"/>
    <w:rsid w:val="00E1139B"/>
    <w:rsid w:val="00E16343"/>
    <w:rsid w:val="00E2213C"/>
    <w:rsid w:val="00E25C9E"/>
    <w:rsid w:val="00E31271"/>
    <w:rsid w:val="00E3421A"/>
    <w:rsid w:val="00E3675C"/>
    <w:rsid w:val="00E46D7F"/>
    <w:rsid w:val="00E5049E"/>
    <w:rsid w:val="00E50E54"/>
    <w:rsid w:val="00E52E34"/>
    <w:rsid w:val="00E62771"/>
    <w:rsid w:val="00E66E0F"/>
    <w:rsid w:val="00E8777F"/>
    <w:rsid w:val="00E92A7A"/>
    <w:rsid w:val="00E93C51"/>
    <w:rsid w:val="00EA7E91"/>
    <w:rsid w:val="00ED6483"/>
    <w:rsid w:val="00ED6C72"/>
    <w:rsid w:val="00EE450A"/>
    <w:rsid w:val="00EF2C6A"/>
    <w:rsid w:val="00EF6A04"/>
    <w:rsid w:val="00F02C4F"/>
    <w:rsid w:val="00F12D53"/>
    <w:rsid w:val="00F20715"/>
    <w:rsid w:val="00F22C27"/>
    <w:rsid w:val="00F26EF1"/>
    <w:rsid w:val="00F41B83"/>
    <w:rsid w:val="00F4243B"/>
    <w:rsid w:val="00F449F6"/>
    <w:rsid w:val="00F53300"/>
    <w:rsid w:val="00F53F00"/>
    <w:rsid w:val="00F53F9A"/>
    <w:rsid w:val="00F641AB"/>
    <w:rsid w:val="00F767A8"/>
    <w:rsid w:val="00F8086B"/>
    <w:rsid w:val="00F84111"/>
    <w:rsid w:val="00F857D6"/>
    <w:rsid w:val="00FA2993"/>
    <w:rsid w:val="00FB2ED8"/>
    <w:rsid w:val="00FC4B63"/>
    <w:rsid w:val="00FC5257"/>
    <w:rsid w:val="00FC5F81"/>
    <w:rsid w:val="00FC6C9C"/>
    <w:rsid w:val="00FC7782"/>
    <w:rsid w:val="00FD12A3"/>
    <w:rsid w:val="00FD2DC4"/>
    <w:rsid w:val="00FD63A1"/>
    <w:rsid w:val="00FE5B73"/>
    <w:rsid w:val="00FF3588"/>
    <w:rsid w:val="00FF5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A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45D1"/>
    <w:rPr>
      <w:color w:val="0000FF"/>
      <w:u w:val="single"/>
    </w:rPr>
  </w:style>
  <w:style w:type="paragraph" w:styleId="3">
    <w:name w:val="Body Text Indent 3"/>
    <w:basedOn w:val="a"/>
    <w:rsid w:val="005B45D1"/>
    <w:pPr>
      <w:ind w:firstLine="900"/>
      <w:jc w:val="center"/>
    </w:pPr>
  </w:style>
  <w:style w:type="paragraph" w:styleId="a5">
    <w:name w:val="Normal (Web)"/>
    <w:basedOn w:val="a"/>
    <w:uiPriority w:val="99"/>
    <w:rsid w:val="0007188D"/>
    <w:pPr>
      <w:ind w:right="150" w:firstLine="150"/>
      <w:jc w:val="both"/>
    </w:pPr>
  </w:style>
  <w:style w:type="paragraph" w:styleId="a6">
    <w:name w:val="List Paragraph"/>
    <w:basedOn w:val="a"/>
    <w:qFormat/>
    <w:rsid w:val="00952A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rsid w:val="00AA5683"/>
    <w:rPr>
      <w:rFonts w:ascii="Courier New" w:hAnsi="Courier New"/>
      <w:sz w:val="20"/>
    </w:rPr>
  </w:style>
  <w:style w:type="paragraph" w:customStyle="1" w:styleId="a8">
    <w:name w:val="Знак Знак"/>
    <w:basedOn w:val="a"/>
    <w:rsid w:val="00AA5683"/>
    <w:rPr>
      <w:rFonts w:ascii="Verdana" w:hAnsi="Verdana" w:cs="Verdana"/>
      <w:sz w:val="20"/>
      <w:lang w:val="en-US" w:eastAsia="en-US"/>
    </w:rPr>
  </w:style>
  <w:style w:type="paragraph" w:styleId="a9">
    <w:name w:val="Body Text Indent"/>
    <w:basedOn w:val="a"/>
    <w:rsid w:val="00CE7BB0"/>
    <w:pPr>
      <w:spacing w:after="120"/>
      <w:ind w:left="283"/>
    </w:pPr>
  </w:style>
  <w:style w:type="character" w:customStyle="1" w:styleId="element8">
    <w:name w:val="element8"/>
    <w:rsid w:val="00695C94"/>
  </w:style>
  <w:style w:type="paragraph" w:styleId="aa">
    <w:name w:val="Balloon Text"/>
    <w:basedOn w:val="a"/>
    <w:link w:val="ab"/>
    <w:rsid w:val="00A27D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27D0B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6E7B00"/>
    <w:rPr>
      <w:b/>
      <w:bCs/>
    </w:rPr>
  </w:style>
  <w:style w:type="character" w:styleId="ad">
    <w:name w:val="Emphasis"/>
    <w:uiPriority w:val="20"/>
    <w:qFormat/>
    <w:rsid w:val="006E7B00"/>
    <w:rPr>
      <w:i/>
      <w:iCs/>
    </w:rPr>
  </w:style>
  <w:style w:type="character" w:customStyle="1" w:styleId="grame">
    <w:name w:val="grame"/>
    <w:rsid w:val="00B07611"/>
  </w:style>
  <w:style w:type="character" w:customStyle="1" w:styleId="spelle">
    <w:name w:val="spelle"/>
    <w:rsid w:val="00B07611"/>
  </w:style>
  <w:style w:type="paragraph" w:styleId="ae">
    <w:name w:val="No Spacing"/>
    <w:uiPriority w:val="1"/>
    <w:qFormat/>
    <w:rsid w:val="0052455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1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675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1</Pages>
  <Words>4757</Words>
  <Characters>27119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Науки и Образования</Company>
  <LinksUpToDate>false</LinksUpToDate>
  <CharactersWithSpaces>31813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Пичкуров</cp:lastModifiedBy>
  <cp:revision>15</cp:revision>
  <cp:lastPrinted>2014-06-02T07:28:00Z</cp:lastPrinted>
  <dcterms:created xsi:type="dcterms:W3CDTF">2004-11-11T11:31:00Z</dcterms:created>
  <dcterms:modified xsi:type="dcterms:W3CDTF">2021-07-09T07:43:00Z</dcterms:modified>
</cp:coreProperties>
</file>