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>Уважаемые родители и педагоги!</w:t>
      </w:r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 xml:space="preserve">Специалисты Центра профессионального образования Самарской области проводят бесплатные </w:t>
      </w:r>
      <w:proofErr w:type="spellStart"/>
      <w:r w:rsidRPr="003515A0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профориентационные</w:t>
      </w:r>
      <w:proofErr w:type="spellEnd"/>
      <w:r w:rsidRPr="003515A0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 xml:space="preserve"> консультации для школьников с ограниченными возможностями здоровья, обучающихся в 9 — 11 классах общеобразовательных школ. Контакты и более подробная информация по </w:t>
      </w:r>
      <w:hyperlink r:id="rId5" w:history="1">
        <w:r w:rsidRPr="003515A0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ССЫЛКЕ</w:t>
        </w:r>
      </w:hyperlink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Профессиональную подготовку выпускников специальных (коррекционных) общеобразовательных школ осуществляют:        </w:t>
      </w:r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ГБПОУ СО «Самарский многопрофильный колледж </w:t>
      </w:r>
      <w:proofErr w:type="spellStart"/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им</w:t>
      </w:r>
      <w:proofErr w:type="gramStart"/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.Б</w:t>
      </w:r>
      <w:proofErr w:type="gramEnd"/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артенева</w:t>
      </w:r>
      <w:proofErr w:type="spellEnd"/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 В.В» </w:t>
      </w:r>
      <w:hyperlink r:id="rId6" w:history="1">
        <w:r w:rsidRPr="003515A0">
          <w:rPr>
            <w:rFonts w:ascii="Georgia" w:eastAsia="Times New Roman" w:hAnsi="Georgia" w:cs="Times New Roman"/>
            <w:color w:val="3366FF"/>
            <w:sz w:val="28"/>
            <w:szCs w:val="28"/>
            <w:u w:val="single"/>
            <w:lang w:eastAsia="ru-RU"/>
          </w:rPr>
          <w:t>ССЫЛКА НА САЙТ</w:t>
        </w:r>
        <w:bookmarkStart w:id="0" w:name="_GoBack"/>
        <w:bookmarkEnd w:id="0"/>
        <w:r w:rsidRPr="003515A0">
          <w:rPr>
            <w:rFonts w:ascii="Georgia" w:eastAsia="Times New Roman" w:hAnsi="Georgia" w:cs="Times New Roman"/>
            <w:color w:val="3366FF"/>
            <w:sz w:val="28"/>
            <w:szCs w:val="28"/>
            <w:u w:val="single"/>
            <w:lang w:eastAsia="ru-RU"/>
          </w:rPr>
          <w:t xml:space="preserve"> </w:t>
        </w:r>
        <w:r w:rsidRPr="003515A0">
          <w:rPr>
            <w:rFonts w:ascii="Georgia" w:eastAsia="Times New Roman" w:hAnsi="Georgia" w:cs="Times New Roman"/>
            <w:color w:val="3366FF"/>
            <w:sz w:val="28"/>
            <w:szCs w:val="28"/>
            <w:u w:val="single"/>
            <w:lang w:eastAsia="ru-RU"/>
          </w:rPr>
          <w:t>КОЛЛЕДЖА</w:t>
        </w:r>
      </w:hyperlink>
      <w:r w:rsidRPr="003515A0">
        <w:rPr>
          <w:rFonts w:ascii="Georgia" w:eastAsia="Times New Roman" w:hAnsi="Georgia" w:cs="Times New Roman"/>
          <w:color w:val="3366FF"/>
          <w:sz w:val="28"/>
          <w:szCs w:val="28"/>
          <w:lang w:eastAsia="ru-RU"/>
        </w:rPr>
        <w:t xml:space="preserve">                            </w:t>
      </w:r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 xml:space="preserve">ГБПОУ «Технологический колледж имени </w:t>
      </w:r>
      <w:proofErr w:type="spellStart"/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Н.Д.Кузнецова</w:t>
      </w:r>
      <w:proofErr w:type="spellEnd"/>
      <w:r w:rsidRPr="003515A0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» </w:t>
      </w:r>
      <w:hyperlink r:id="rId7" w:history="1">
        <w:r w:rsidRPr="003515A0">
          <w:rPr>
            <w:rFonts w:ascii="Georgia" w:eastAsia="Times New Roman" w:hAnsi="Georgia" w:cs="Times New Roman"/>
            <w:color w:val="3366FF"/>
            <w:sz w:val="28"/>
            <w:szCs w:val="28"/>
            <w:u w:val="single"/>
            <w:lang w:eastAsia="ru-RU"/>
          </w:rPr>
          <w:t>ССЫЛКА НА САЙТ КОЛЛЕДЖА</w:t>
        </w:r>
      </w:hyperlink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 xml:space="preserve">Базовая профессиональная образовательная организация (БПОО) — профессиональная образовательная организация, обеспечивающая поддержку функционирования региональной системы профессионального образования инвалидов и лиц с ОВЗ в Самарской области. </w:t>
      </w:r>
      <w:r w:rsidRPr="003515A0">
        <w:rPr>
          <w:rFonts w:ascii="Georgia" w:eastAsia="Times New Roman" w:hAnsi="Georgia" w:cs="Times New Roman"/>
          <w:i/>
          <w:iCs/>
          <w:color w:val="008000"/>
          <w:sz w:val="28"/>
          <w:szCs w:val="28"/>
          <w:lang w:eastAsia="ru-RU"/>
        </w:rPr>
        <w:t xml:space="preserve">БПОО осуществляет методическое сопровождение организации и реализации профессионального образования </w:t>
      </w:r>
      <w:proofErr w:type="gramStart"/>
      <w:r w:rsidRPr="003515A0">
        <w:rPr>
          <w:rFonts w:ascii="Georgia" w:eastAsia="Times New Roman" w:hAnsi="Georgia" w:cs="Times New Roman"/>
          <w:i/>
          <w:iCs/>
          <w:color w:val="008000"/>
          <w:sz w:val="28"/>
          <w:szCs w:val="28"/>
          <w:lang w:eastAsia="ru-RU"/>
        </w:rPr>
        <w:t>в</w:t>
      </w:r>
      <w:proofErr w:type="gramEnd"/>
      <w:r w:rsidRPr="003515A0">
        <w:rPr>
          <w:rFonts w:ascii="Georgia" w:eastAsia="Times New Roman" w:hAnsi="Georgia" w:cs="Times New Roman"/>
          <w:i/>
          <w:iCs/>
          <w:color w:val="008000"/>
          <w:sz w:val="28"/>
          <w:szCs w:val="28"/>
          <w:lang w:eastAsia="ru-RU"/>
        </w:rPr>
        <w:t xml:space="preserve"> профессиональных образовательных </w:t>
      </w:r>
      <w:proofErr w:type="gramStart"/>
      <w:r w:rsidRPr="003515A0">
        <w:rPr>
          <w:rFonts w:ascii="Georgia" w:eastAsia="Times New Roman" w:hAnsi="Georgia" w:cs="Times New Roman"/>
          <w:i/>
          <w:iCs/>
          <w:color w:val="008000"/>
          <w:sz w:val="28"/>
          <w:szCs w:val="28"/>
          <w:lang w:eastAsia="ru-RU"/>
        </w:rPr>
        <w:t>организациях</w:t>
      </w:r>
      <w:proofErr w:type="gramEnd"/>
      <w:r w:rsidRPr="003515A0">
        <w:rPr>
          <w:rFonts w:ascii="Georgia" w:eastAsia="Times New Roman" w:hAnsi="Georgia" w:cs="Times New Roman"/>
          <w:i/>
          <w:iCs/>
          <w:color w:val="008000"/>
          <w:sz w:val="28"/>
          <w:szCs w:val="28"/>
          <w:lang w:eastAsia="ru-RU"/>
        </w:rPr>
        <w:t xml:space="preserve"> Самарской области. </w:t>
      </w:r>
      <w:r w:rsidRPr="003515A0">
        <w:rPr>
          <w:rFonts w:ascii="Georgia" w:eastAsia="Times New Roman" w:hAnsi="Georgia" w:cs="Times New Roman"/>
          <w:color w:val="008000"/>
          <w:sz w:val="28"/>
          <w:szCs w:val="28"/>
          <w:lang w:eastAsia="ru-RU"/>
        </w:rPr>
        <w:t xml:space="preserve">БПОО в Самарской области является </w:t>
      </w:r>
      <w:r w:rsidRPr="003515A0">
        <w:rPr>
          <w:rFonts w:ascii="Georgia" w:eastAsia="Times New Roman" w:hAnsi="Georgia" w:cs="Times New Roman"/>
          <w:b/>
          <w:bCs/>
          <w:color w:val="008000"/>
          <w:sz w:val="28"/>
          <w:szCs w:val="28"/>
          <w:lang w:eastAsia="ru-RU"/>
        </w:rPr>
        <w:t>ГАПОУ Самарской области «Тольяттинский социально-педагогический колледж»</w:t>
      </w:r>
      <w:r w:rsidRPr="003515A0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3515A0">
        <w:rPr>
          <w:rFonts w:ascii="Georgia" w:eastAsia="Times New Roman" w:hAnsi="Georgia" w:cs="Times New Roman"/>
          <w:color w:val="3366FF"/>
          <w:sz w:val="28"/>
          <w:szCs w:val="28"/>
          <w:lang w:eastAsia="ru-RU"/>
        </w:rPr>
        <w:t> </w:t>
      </w:r>
      <w:hyperlink r:id="rId8" w:history="1">
        <w:r w:rsidRPr="003515A0">
          <w:rPr>
            <w:rFonts w:ascii="Georgia" w:eastAsia="Times New Roman" w:hAnsi="Georgia" w:cs="Times New Roman"/>
            <w:color w:val="3366FF"/>
            <w:sz w:val="28"/>
            <w:szCs w:val="28"/>
            <w:u w:val="single"/>
            <w:lang w:eastAsia="ru-RU"/>
          </w:rPr>
          <w:t>ССЫЛКА НА САЙТ КОЛЛЕДЖА</w:t>
        </w:r>
      </w:hyperlink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3515A0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Атлас новых профессий 3.0.</w:t>
        </w:r>
      </w:hyperlink>
      <w:r w:rsidRPr="003515A0">
        <w:rPr>
          <w:rFonts w:ascii="Georgia" w:eastAsia="Times New Roman" w:hAnsi="Georgia" w:cs="Times New Roman"/>
          <w:sz w:val="28"/>
          <w:szCs w:val="28"/>
          <w:lang w:eastAsia="ru-RU"/>
        </w:rPr>
        <w:t xml:space="preserve">— инструмент профориентации XXI века. Это книга для </w:t>
      </w:r>
      <w:proofErr w:type="spellStart"/>
      <w:proofErr w:type="gramStart"/>
      <w:r w:rsidRPr="003515A0">
        <w:rPr>
          <w:rFonts w:ascii="Georgia" w:eastAsia="Times New Roman" w:hAnsi="Georgia" w:cs="Times New Roman"/>
          <w:sz w:val="28"/>
          <w:szCs w:val="28"/>
          <w:lang w:eastAsia="ru-RU"/>
        </w:rPr>
        <w:t>c</w:t>
      </w:r>
      <w:proofErr w:type="gramEnd"/>
      <w:r w:rsidRPr="003515A0">
        <w:rPr>
          <w:rFonts w:ascii="Georgia" w:eastAsia="Times New Roman" w:hAnsi="Georgia" w:cs="Times New Roman"/>
          <w:sz w:val="28"/>
          <w:szCs w:val="28"/>
          <w:lang w:eastAsia="ru-RU"/>
        </w:rPr>
        <w:t>таршеклассников</w:t>
      </w:r>
      <w:proofErr w:type="spellEnd"/>
      <w:r w:rsidRPr="003515A0">
        <w:rPr>
          <w:rFonts w:ascii="Georgia" w:eastAsia="Times New Roman" w:hAnsi="Georgia" w:cs="Times New Roman"/>
          <w:sz w:val="28"/>
          <w:szCs w:val="28"/>
          <w:lang w:eastAsia="ru-RU"/>
        </w:rPr>
        <w:t>, где в форме коротких историй рассказывается о неочевидных и актуальных для России профессиях ближайшего будущего.</w:t>
      </w:r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515A0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Сайт «Куда пойти учиться. Профессиональное и высшее образование в Самарской области»</w:t>
        </w:r>
      </w:hyperlink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«Приказ министерства образования и науки Самарской области от 31.05.2021 №524-р «Об установлении профессиональным образовательным организациям государственного задания</w:t>
      </w: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обучение за счёт средств бюджета Самарской области по программам профессионального обучения на 2021 год» </w:t>
      </w:r>
      <w:hyperlink r:id="rId11" w:history="1"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Приказ№524-р от 31.05.2021</w:t>
        </w:r>
      </w:hyperlink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министерства образования и науки Самарской области от 21.12.2021 года № 1218-р</w:t>
        </w:r>
        <w:proofErr w:type="gramStart"/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изменения в распоряжение министерства образования и науки Самарской области от 15.12 2021 № 1199-р «Об утверждении профессиональным образовательным организациям и организациям высшего образования контрольных цифр приёма граждан по профессиям и специальностям для обучения на территории Самарской </w:t>
        </w:r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 xml:space="preserve">области по образовательным программам среднего профессионального образования за счёт </w:t>
        </w:r>
        <w:proofErr w:type="spellStart"/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боджетных</w:t>
        </w:r>
        <w:proofErr w:type="spellEnd"/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ассигнований бюджета Самарской области на 2022-2023 учебный год»</w:t>
        </w:r>
      </w:hyperlink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5A0" w:rsidRPr="003515A0" w:rsidRDefault="003515A0" w:rsidP="00351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Румянцева Е.А. Интернет-ресурсы по профориентации</w:t>
        </w:r>
      </w:hyperlink>
      <w:r w:rsidRPr="003515A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(в презентации даны ссылки и краткие характеристики онлайн-ресурсов по </w:t>
      </w:r>
      <w:proofErr w:type="spellStart"/>
      <w:r w:rsidRPr="003515A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проф</w:t>
      </w:r>
      <w:proofErr w:type="gramStart"/>
      <w:r w:rsidRPr="003515A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.о</w:t>
      </w:r>
      <w:proofErr w:type="gramEnd"/>
      <w:r w:rsidRPr="003515A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риентации</w:t>
      </w:r>
      <w:proofErr w:type="spellEnd"/>
      <w:r w:rsidRPr="003515A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 xml:space="preserve"> обучающихся с ОВЗ дошкольного и школьного возраста)</w:t>
      </w:r>
    </w:p>
    <w:p w:rsidR="003515A0" w:rsidRPr="003515A0" w:rsidRDefault="003515A0" w:rsidP="0035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Информация о получении профессионального образования  в </w:t>
      </w:r>
      <w:r w:rsidRPr="003515A0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ГБПОУ «ТСЭК»</w:t>
      </w:r>
      <w:r w:rsidRPr="003515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для родителей и учащихся с ограниченными возможностями здоровья и инвалидностью размещена ниже.</w:t>
      </w:r>
    </w:p>
    <w:p w:rsidR="003515A0" w:rsidRPr="003515A0" w:rsidRDefault="003515A0" w:rsidP="0035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15A0" w:rsidRPr="003515A0" w:rsidRDefault="003515A0" w:rsidP="0035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учреждение Самарской области «Тольяттинский социально-экономический колледж» по ссылке на сайт </w:t>
      </w:r>
      <w:hyperlink r:id="rId14" w:tgtFrame="_blank" w:history="1"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http://www.tcek.ru</w:t>
        </w:r>
      </w:hyperlink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15A0" w:rsidRPr="003515A0" w:rsidRDefault="003515A0" w:rsidP="0035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условиях получения профессионального образования в колледже размещена в разделе «Доступная среда» по ссылке на сайт  </w:t>
      </w:r>
      <w:hyperlink r:id="rId15" w:tgtFrame="_blank" w:history="1"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http://www.tcek.ru/2021-01-18-05-21-14.html</w:t>
        </w:r>
      </w:hyperlink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</w:p>
    <w:p w:rsidR="003515A0" w:rsidRPr="003515A0" w:rsidRDefault="003515A0" w:rsidP="0035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деятельности ресурсного центра  «Профессиональная и социальная реабилитация лиц с ограниченными возможностями здоровья», по ссылке на сайт </w:t>
      </w:r>
      <w:hyperlink r:id="rId16" w:tgtFrame="_blank" w:history="1">
        <w:r w:rsidRPr="003515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http://www.tcek.ru/2016-04-12-04-45-37.html</w:t>
        </w:r>
      </w:hyperlink>
    </w:p>
    <w:p w:rsidR="00193ADA" w:rsidRDefault="00193ADA"/>
    <w:sectPr w:rsidR="0019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A0"/>
    <w:rsid w:val="00193ADA"/>
    <w:rsid w:val="0035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5A0"/>
    <w:rPr>
      <w:b/>
      <w:bCs/>
    </w:rPr>
  </w:style>
  <w:style w:type="character" w:styleId="a5">
    <w:name w:val="Hyperlink"/>
    <w:basedOn w:val="a0"/>
    <w:uiPriority w:val="99"/>
    <w:semiHidden/>
    <w:unhideWhenUsed/>
    <w:rsid w:val="003515A0"/>
    <w:rPr>
      <w:color w:val="0000FF"/>
      <w:u w:val="single"/>
    </w:rPr>
  </w:style>
  <w:style w:type="character" w:styleId="a6">
    <w:name w:val="Emphasis"/>
    <w:basedOn w:val="a0"/>
    <w:uiPriority w:val="20"/>
    <w:qFormat/>
    <w:rsid w:val="003515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15A0"/>
    <w:rPr>
      <w:b/>
      <w:bCs/>
    </w:rPr>
  </w:style>
  <w:style w:type="character" w:styleId="a5">
    <w:name w:val="Hyperlink"/>
    <w:basedOn w:val="a0"/>
    <w:uiPriority w:val="99"/>
    <w:semiHidden/>
    <w:unhideWhenUsed/>
    <w:rsid w:val="003515A0"/>
    <w:rPr>
      <w:color w:val="0000FF"/>
      <w:u w:val="single"/>
    </w:rPr>
  </w:style>
  <w:style w:type="character" w:styleId="a6">
    <w:name w:val="Emphasis"/>
    <w:basedOn w:val="a0"/>
    <w:uiPriority w:val="20"/>
    <w:qFormat/>
    <w:rsid w:val="003515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pk.org/resursnyj-uchebno-metodicheskij-tsentr-po-obucheniyu-lits-s-ovz-i-invalidov.html" TargetMode="External"/><Relationship Id="rId13" Type="http://schemas.openxmlformats.org/officeDocument/2006/relationships/hyperlink" Target="http://csoso.ru/wp-content/uploads/2021/11/&#1056;&#1091;&#1084;&#1103;&#1085;&#1094;&#1077;&#1074;&#1072;-&#1055;&#1088;&#1086;&#1092;&#1074;&#1099;&#1073;&#1086;&#1088;-&#1074;&#1099;&#1087;&#1091;&#1089;&#1082;&#1085;&#1080;&#1082;&#1086;&#1074;-&#1089;-&#1054;&#1042;&#1047;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ais.ru/" TargetMode="External"/><Relationship Id="rId12" Type="http://schemas.openxmlformats.org/officeDocument/2006/relationships/hyperlink" Target="http://csoso.ru/wp-content/uploads/2023/01/1218-&#1088;-&#1086;&#1090;-21.12.2021-&#1090;&#1086;-1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tcek.ru/2016-04-12-04-45-3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unpo.ru/" TargetMode="External"/><Relationship Id="rId11" Type="http://schemas.openxmlformats.org/officeDocument/2006/relationships/hyperlink" Target="http://csoso.ru/wp-content/uploads/2021/08/524-&#1088;-&#1086;&#1090;-31.05.2021.pdf" TargetMode="External"/><Relationship Id="rId5" Type="http://schemas.openxmlformats.org/officeDocument/2006/relationships/hyperlink" Target="https://www.cposo.ru/glavnaya/11-anonsy/2084-proforientatsionnye-konsultatsii-dlya-obuchayushchikhsya-s-ovz-2" TargetMode="External"/><Relationship Id="rId15" Type="http://schemas.openxmlformats.org/officeDocument/2006/relationships/hyperlink" Target="http://www.tcek.ru/2021-01-18-05-21-14.html" TargetMode="External"/><Relationship Id="rId10" Type="http://schemas.openxmlformats.org/officeDocument/2006/relationships/hyperlink" Target="https://kuda.samara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oso.ru/wp-content/uploads/2021/03/&#1040;&#1090;&#1083;&#1072;&#1089;-&#1085;&#1086;&#1074;&#1099;&#1093;-&#1087;&#1088;&#1086;&#1092;&#1077;&#1089;&#1089;&#1080;&#1081;-3.0..pdf" TargetMode="External"/><Relationship Id="rId14" Type="http://schemas.openxmlformats.org/officeDocument/2006/relationships/hyperlink" Target="http://www.tce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3514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Гукова</dc:creator>
  <cp:lastModifiedBy>Гукова</cp:lastModifiedBy>
  <cp:revision>1</cp:revision>
  <dcterms:created xsi:type="dcterms:W3CDTF">2023-05-30T06:56:00Z</dcterms:created>
  <dcterms:modified xsi:type="dcterms:W3CDTF">2023-05-30T07:01:00Z</dcterms:modified>
</cp:coreProperties>
</file>